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12A" w:rsidRPr="0042612A" w:rsidRDefault="0042612A" w:rsidP="0042612A">
      <w:pPr>
        <w:tabs>
          <w:tab w:val="left" w:pos="927"/>
        </w:tabs>
        <w:jc w:val="center"/>
        <w:rPr>
          <w:b/>
        </w:rPr>
      </w:pPr>
      <w:bookmarkStart w:id="0" w:name="_GoBack"/>
      <w:bookmarkEnd w:id="0"/>
      <w:r w:rsidRPr="0042612A">
        <w:rPr>
          <w:b/>
        </w:rPr>
        <w:t>HƯỚNG DẪN NHẬP MẪU 1,2,3 KÈM THEO CÔNG VĂN SỐ 230/PGDĐT NGÀY 08/11/2021</w:t>
      </w:r>
    </w:p>
    <w:p w:rsidR="0042612A" w:rsidRPr="00243CCD" w:rsidRDefault="00243CCD" w:rsidP="00243CCD">
      <w:pPr>
        <w:tabs>
          <w:tab w:val="left" w:pos="927"/>
        </w:tabs>
        <w:jc w:val="center"/>
        <w:rPr>
          <w:b/>
          <w:color w:val="FF0000"/>
        </w:rPr>
      </w:pPr>
      <w:r w:rsidRPr="00243CCD">
        <w:rPr>
          <w:b/>
          <w:color w:val="FF0000"/>
        </w:rPr>
        <w:t>Để nhập được 3 mẫu 1,2,3: Các trường xem ghi chú phía dưới sheeet. Xem hướng dẫn này, xem kĩ Thông tư 01,02,03. Thông tư 20/2015. Nghị định 204/2004</w:t>
      </w:r>
    </w:p>
    <w:p w:rsidR="00243CCD" w:rsidRDefault="00243CCD" w:rsidP="0042612A">
      <w:pPr>
        <w:tabs>
          <w:tab w:val="left" w:pos="927"/>
        </w:tabs>
        <w:rPr>
          <w:b/>
        </w:rPr>
      </w:pPr>
    </w:p>
    <w:p w:rsidR="00243CCD" w:rsidRPr="0042612A" w:rsidRDefault="00243CCD" w:rsidP="0042612A">
      <w:pPr>
        <w:tabs>
          <w:tab w:val="left" w:pos="927"/>
        </w:tabs>
        <w:rPr>
          <w:b/>
        </w:rPr>
      </w:pPr>
    </w:p>
    <w:p w:rsidR="0042612A" w:rsidRPr="0042612A" w:rsidRDefault="0042612A" w:rsidP="0042612A">
      <w:pPr>
        <w:pStyle w:val="ListParagraph"/>
        <w:numPr>
          <w:ilvl w:val="0"/>
          <w:numId w:val="1"/>
        </w:numPr>
        <w:tabs>
          <w:tab w:val="left" w:pos="927"/>
        </w:tabs>
        <w:spacing w:after="120"/>
        <w:ind w:left="567" w:hanging="207"/>
        <w:jc w:val="both"/>
        <w:rPr>
          <w:b/>
        </w:rPr>
      </w:pPr>
      <w:r w:rsidRPr="0042612A">
        <w:rPr>
          <w:b/>
        </w:rPr>
        <w:t>Mầm non:</w:t>
      </w:r>
    </w:p>
    <w:p w:rsidR="0042612A" w:rsidRPr="0042612A" w:rsidRDefault="0042612A" w:rsidP="0042612A">
      <w:pPr>
        <w:spacing w:after="120"/>
        <w:ind w:firstLine="360"/>
        <w:jc w:val="both"/>
        <w:rPr>
          <w:b/>
          <w:bCs/>
        </w:rPr>
      </w:pPr>
      <w:r w:rsidRPr="0042612A">
        <w:rPr>
          <w:b/>
        </w:rPr>
        <w:t>1/ Mẫu 1:</w:t>
      </w:r>
      <w:r w:rsidRPr="0042612A">
        <w:rPr>
          <w:b/>
          <w:bCs/>
        </w:rPr>
        <w:t xml:space="preserve"> DANH SÁCH ĐỀ NGHỊ BỔ NHIỆM VÀ XẾP LƯƠNG CHỨC DANH NGHỀ NGHIỆP VIÊN CHỨC (ĐỐI TƯỢNG ĐẠT ĐỦ TIÊU CHUẨN, ĐƯỢC BỔ NHIỆM VÀO CDNN CÙNG HẠNG HOẶC CAO HƠN) </w:t>
      </w:r>
    </w:p>
    <w:p w:rsidR="0042612A" w:rsidRPr="0042612A" w:rsidRDefault="0042612A" w:rsidP="0042612A">
      <w:pPr>
        <w:spacing w:after="120"/>
        <w:ind w:firstLine="360"/>
        <w:jc w:val="both"/>
        <w:rPr>
          <w:bCs/>
        </w:rPr>
      </w:pPr>
      <w:r w:rsidRPr="0042612A">
        <w:rPr>
          <w:bCs/>
        </w:rPr>
        <w:t xml:space="preserve">- Đối với GVMN hạng II (V.07.02.04) đủ điều kiện tại Điều 4-TT01/2021 thì được bổ nhiệm vào hạng II (V.07.02.25). </w:t>
      </w:r>
    </w:p>
    <w:p w:rsidR="0042612A" w:rsidRPr="0042612A" w:rsidRDefault="0042612A" w:rsidP="0042612A">
      <w:pPr>
        <w:spacing w:after="120"/>
        <w:ind w:firstLine="360"/>
        <w:jc w:val="both"/>
        <w:rPr>
          <w:bCs/>
        </w:rPr>
      </w:pPr>
      <w:r w:rsidRPr="0042612A">
        <w:rPr>
          <w:bCs/>
        </w:rPr>
        <w:t xml:space="preserve">- Đối với GVMN hạng III (V.07.02.05) đủ điều kiện tại Điều 3-TT01/2021 thì được bổ nhiệm vào hạng III (V.07.02.26). </w:t>
      </w:r>
    </w:p>
    <w:p w:rsidR="0042612A" w:rsidRPr="0042612A" w:rsidRDefault="0042612A" w:rsidP="0042612A">
      <w:pPr>
        <w:spacing w:after="120"/>
        <w:ind w:firstLine="360"/>
        <w:jc w:val="both"/>
        <w:rPr>
          <w:bCs/>
        </w:rPr>
      </w:pPr>
      <w:r w:rsidRPr="0042612A">
        <w:rPr>
          <w:bCs/>
        </w:rPr>
        <w:t xml:space="preserve">- Đối với GVMN hạng IV (V.07.02.06) đủ điều kiện GVMN hạng III tại Điều 3-TT01/2021 thì được bổ nhiệm vào hạng III (V.07.02.26). </w:t>
      </w:r>
    </w:p>
    <w:p w:rsidR="0042612A" w:rsidRPr="0042612A" w:rsidRDefault="0042612A" w:rsidP="0042612A">
      <w:pPr>
        <w:spacing w:after="120"/>
        <w:ind w:firstLine="360"/>
        <w:jc w:val="both"/>
        <w:rPr>
          <w:b/>
          <w:bCs/>
        </w:rPr>
      </w:pPr>
      <w:r w:rsidRPr="0042612A">
        <w:rPr>
          <w:b/>
          <w:bCs/>
        </w:rPr>
        <w:t>2/ Mẫu 2:</w:t>
      </w:r>
      <w:r w:rsidRPr="0042612A">
        <w:rPr>
          <w:bCs/>
        </w:rPr>
        <w:t xml:space="preserve"> </w:t>
      </w:r>
      <w:r w:rsidRPr="0042612A">
        <w:rPr>
          <w:b/>
          <w:bCs/>
        </w:rPr>
        <w:t xml:space="preserve">DANH SÁCH ĐỀ NGHỊ BỔ NHIỆM VÀ XẾP LƯƠNG CHỨC DANH NGHỀ NGHIỆP VIÊN CHỨC (ĐỐI TƯỢNG CHƯA ĐẠT ĐỦ TIÊU CHUẨN ĐƯỢC BỔ NHIỆM VÀO HẠNG CDNN THẤP HƠN) </w:t>
      </w:r>
    </w:p>
    <w:p w:rsidR="0042612A" w:rsidRPr="0042612A" w:rsidRDefault="0042612A" w:rsidP="0042612A">
      <w:pPr>
        <w:spacing w:after="120"/>
        <w:ind w:firstLine="360"/>
        <w:jc w:val="both"/>
        <w:rPr>
          <w:bCs/>
        </w:rPr>
      </w:pPr>
      <w:r w:rsidRPr="0042612A">
        <w:rPr>
          <w:bCs/>
        </w:rPr>
        <w:t xml:space="preserve">- Đối với GVMN hạng II (V.07.02.04)  chưa đủ điều kiện tại Điều 4-TT01/2021 thì được bổ nhiệm vào GVMN hạng III (V.07.02.26). </w:t>
      </w:r>
    </w:p>
    <w:p w:rsidR="0042612A" w:rsidRPr="0042612A" w:rsidRDefault="0042612A" w:rsidP="0042612A">
      <w:pPr>
        <w:spacing w:after="120"/>
        <w:ind w:firstLine="360"/>
        <w:jc w:val="both"/>
        <w:rPr>
          <w:b/>
          <w:bCs/>
        </w:rPr>
      </w:pPr>
      <w:r w:rsidRPr="0042612A">
        <w:rPr>
          <w:b/>
          <w:bCs/>
        </w:rPr>
        <w:t xml:space="preserve">3/ Mẫu 3:  DANH SÁCH VIÊN CHỨC CHƯA ĐỦ ĐIỀU KIỆN BỔ NHIỆM CDNN THEO THÔNG TƯ 01 TRONG CÁC CƠ SỞ GIÁO DỤC CÔNG LẬP (ĐỐI TƯỢNG GIỮ NGUYÊN HẠNG CDNN HIỆN ĐANG GIỮ)  </w:t>
      </w:r>
    </w:p>
    <w:p w:rsidR="0042612A" w:rsidRPr="0042612A" w:rsidRDefault="0042612A" w:rsidP="0042612A">
      <w:pPr>
        <w:spacing w:after="120"/>
        <w:ind w:firstLine="360"/>
        <w:jc w:val="both"/>
        <w:rPr>
          <w:bCs/>
        </w:rPr>
      </w:pPr>
      <w:r w:rsidRPr="0042612A">
        <w:rPr>
          <w:bCs/>
        </w:rPr>
        <w:t xml:space="preserve">- GVMN không đủ điêu kiện về trình độ đào tạo theo TT01/2021 thì giữ nguyên hạng cũ                                                        </w:t>
      </w:r>
    </w:p>
    <w:p w:rsidR="0042612A" w:rsidRPr="0042612A" w:rsidRDefault="0042612A" w:rsidP="0042612A">
      <w:pPr>
        <w:pStyle w:val="ListParagraph"/>
        <w:numPr>
          <w:ilvl w:val="0"/>
          <w:numId w:val="1"/>
        </w:numPr>
        <w:tabs>
          <w:tab w:val="left" w:pos="709"/>
        </w:tabs>
        <w:spacing w:after="120"/>
        <w:ind w:left="567" w:hanging="207"/>
        <w:jc w:val="both"/>
        <w:rPr>
          <w:b/>
        </w:rPr>
      </w:pPr>
      <w:r w:rsidRPr="0042612A">
        <w:rPr>
          <w:b/>
        </w:rPr>
        <w:t>Tiểu học</w:t>
      </w:r>
    </w:p>
    <w:p w:rsidR="0042612A" w:rsidRPr="0042612A" w:rsidRDefault="0042612A" w:rsidP="0042612A">
      <w:pPr>
        <w:spacing w:after="120"/>
        <w:ind w:firstLine="360"/>
        <w:jc w:val="both"/>
        <w:rPr>
          <w:b/>
          <w:bCs/>
        </w:rPr>
      </w:pPr>
      <w:r w:rsidRPr="0042612A">
        <w:rPr>
          <w:b/>
        </w:rPr>
        <w:t>1/ Mẫu 1:</w:t>
      </w:r>
      <w:r w:rsidRPr="0042612A">
        <w:rPr>
          <w:b/>
          <w:bCs/>
        </w:rPr>
        <w:t xml:space="preserve"> DANH SÁCH ĐỀ NGHỊ BỔ NHIỆM VÀ XẾP LƯƠNG CHỨC DANH NGHỀ NGHIỆP VIÊN CHỨC (ĐỐI TƯỢNG ĐẠT ĐỦ TIÊU CHUẨN, ĐƯỢC BỔ NHIỆM VÀO CDNN CÙNG HẠNG HOẶC CAO HƠN) </w:t>
      </w:r>
    </w:p>
    <w:p w:rsidR="0042612A" w:rsidRPr="0042612A" w:rsidRDefault="0042612A" w:rsidP="0042612A">
      <w:pPr>
        <w:spacing w:after="120"/>
        <w:ind w:firstLine="360"/>
        <w:jc w:val="both"/>
        <w:rPr>
          <w:bCs/>
        </w:rPr>
      </w:pPr>
      <w:r w:rsidRPr="0042612A">
        <w:rPr>
          <w:bCs/>
        </w:rPr>
        <w:t xml:space="preserve">- Đối với GVTH hạng II (V.07.03.07) đủ điều kiện tại Điều 4-TT02/2021 thì được bổ nhiệm vào hạng II (V.07.03.28). </w:t>
      </w:r>
    </w:p>
    <w:p w:rsidR="0042612A" w:rsidRPr="0042612A" w:rsidRDefault="0042612A" w:rsidP="0042612A">
      <w:pPr>
        <w:spacing w:after="120"/>
        <w:ind w:firstLine="360"/>
        <w:jc w:val="both"/>
        <w:rPr>
          <w:bCs/>
        </w:rPr>
      </w:pPr>
      <w:r w:rsidRPr="0042612A">
        <w:rPr>
          <w:bCs/>
        </w:rPr>
        <w:t xml:space="preserve">- Đối với GVTH hạng III (V.07.03.08) đủ điều kiện tại Điều 3-TT02/2021 thì được bổ nhiệm vào hạng III (V.07.03.29). </w:t>
      </w:r>
    </w:p>
    <w:p w:rsidR="0042612A" w:rsidRPr="0042612A" w:rsidRDefault="0042612A" w:rsidP="0042612A">
      <w:pPr>
        <w:spacing w:after="120"/>
        <w:ind w:firstLine="360"/>
        <w:jc w:val="both"/>
        <w:rPr>
          <w:bCs/>
        </w:rPr>
      </w:pPr>
      <w:r w:rsidRPr="0042612A">
        <w:rPr>
          <w:bCs/>
        </w:rPr>
        <w:t xml:space="preserve">- Đối với GVTH hạng IV (V.07.03.09) đủ điều kiện GVTH hạng III tại Điều 3-TT02/2021 thì được bổ nhiệm vào hạng III (V.07.03.29). </w:t>
      </w:r>
    </w:p>
    <w:p w:rsidR="0042612A" w:rsidRPr="0042612A" w:rsidRDefault="0042612A" w:rsidP="0042612A">
      <w:pPr>
        <w:spacing w:after="120"/>
        <w:ind w:firstLine="360"/>
        <w:jc w:val="both"/>
        <w:rPr>
          <w:b/>
          <w:bCs/>
        </w:rPr>
      </w:pPr>
      <w:r w:rsidRPr="0042612A">
        <w:rPr>
          <w:b/>
          <w:bCs/>
        </w:rPr>
        <w:t>2/ Mẫu 2:</w:t>
      </w:r>
      <w:r w:rsidRPr="0042612A">
        <w:rPr>
          <w:bCs/>
        </w:rPr>
        <w:t xml:space="preserve"> </w:t>
      </w:r>
      <w:r w:rsidRPr="0042612A">
        <w:rPr>
          <w:b/>
          <w:bCs/>
        </w:rPr>
        <w:t xml:space="preserve">DANH SÁCH ĐỀ NGHỊ BỔ NHIỆM VÀ XẾP LƯƠNG CHỨC DANH NGHỀ NGHIỆP VIÊN CHỨC (ĐỐI TƯỢNG CHƯA ĐẠT ĐỦ TIÊU CHUẨN ĐƯỢC BỔ NHIỆM VÀO HẠNG CDNN THẤP HƠN) </w:t>
      </w:r>
    </w:p>
    <w:p w:rsidR="0042612A" w:rsidRPr="0042612A" w:rsidRDefault="0042612A" w:rsidP="0042612A">
      <w:pPr>
        <w:spacing w:after="120"/>
        <w:ind w:firstLine="360"/>
        <w:jc w:val="both"/>
        <w:rPr>
          <w:bCs/>
        </w:rPr>
      </w:pPr>
      <w:r w:rsidRPr="0042612A">
        <w:rPr>
          <w:bCs/>
        </w:rPr>
        <w:t xml:space="preserve">- Đối với GVTH hạng II (V.07.03.07) chưa đủ điều kiện tại Điều 4-TT02/2021 thì được bổ nhiệm vào GVTH hạng III (V.07.03.29). </w:t>
      </w:r>
    </w:p>
    <w:p w:rsidR="0042612A" w:rsidRPr="0042612A" w:rsidRDefault="0042612A" w:rsidP="0042612A">
      <w:pPr>
        <w:spacing w:after="120"/>
        <w:ind w:firstLine="360"/>
        <w:jc w:val="both"/>
        <w:rPr>
          <w:b/>
          <w:bCs/>
        </w:rPr>
      </w:pPr>
      <w:r w:rsidRPr="0042612A">
        <w:rPr>
          <w:b/>
          <w:bCs/>
        </w:rPr>
        <w:t xml:space="preserve">3/ Mẫu 3:  DANH SÁCH VIÊN CHỨC CHƯA ĐỦ ĐIỀU KIỆN BỔ NHIỆM CDNN THEO THÔNG TƯ 02 TRONG CÁC CƠ SỞ GIÁO DỤC CÔNG LẬP (ĐỐI TƯỢNG GIỮ NGUYÊN HẠNG CDNN HIỆN ĐANG GIỮ)  </w:t>
      </w:r>
    </w:p>
    <w:p w:rsidR="0042612A" w:rsidRPr="0042612A" w:rsidRDefault="0042612A" w:rsidP="0042612A">
      <w:pPr>
        <w:spacing w:after="120"/>
        <w:ind w:firstLine="360"/>
        <w:jc w:val="both"/>
        <w:rPr>
          <w:bCs/>
        </w:rPr>
      </w:pPr>
      <w:r w:rsidRPr="0042612A">
        <w:rPr>
          <w:bCs/>
        </w:rPr>
        <w:t xml:space="preserve">- GVTH không đủ điêu kiện về trình độ đào tạo theo TT02/2021 thì giữ nguyên hạng cũ                                                        </w:t>
      </w:r>
    </w:p>
    <w:p w:rsidR="0042612A" w:rsidRPr="0042612A" w:rsidRDefault="0042612A" w:rsidP="0042612A">
      <w:pPr>
        <w:pStyle w:val="ListParagraph"/>
        <w:numPr>
          <w:ilvl w:val="0"/>
          <w:numId w:val="1"/>
        </w:numPr>
        <w:tabs>
          <w:tab w:val="left" w:pos="709"/>
        </w:tabs>
        <w:spacing w:after="120"/>
        <w:ind w:left="567" w:hanging="207"/>
        <w:jc w:val="both"/>
        <w:rPr>
          <w:b/>
        </w:rPr>
      </w:pPr>
      <w:r w:rsidRPr="0042612A">
        <w:rPr>
          <w:b/>
        </w:rPr>
        <w:lastRenderedPageBreak/>
        <w:t>Trung học cơ sở</w:t>
      </w:r>
    </w:p>
    <w:p w:rsidR="0042612A" w:rsidRPr="0042612A" w:rsidRDefault="0042612A" w:rsidP="0042612A">
      <w:pPr>
        <w:spacing w:after="120"/>
        <w:ind w:firstLine="360"/>
        <w:jc w:val="both"/>
        <w:rPr>
          <w:b/>
          <w:bCs/>
        </w:rPr>
      </w:pPr>
      <w:r w:rsidRPr="0042612A">
        <w:rPr>
          <w:b/>
        </w:rPr>
        <w:t>1/ Mẫu 1:</w:t>
      </w:r>
      <w:r w:rsidRPr="0042612A">
        <w:rPr>
          <w:b/>
          <w:bCs/>
        </w:rPr>
        <w:t xml:space="preserve"> DANH SÁCH ĐỀ NGHỊ BỔ NHIỆM VÀ XẾP LƯƠNG CHỨC DANH NGHỀ NGHIỆP VIÊN CHỨC (ĐỐI TƯỢNG ĐẠT ĐỦ TIÊU CHUẨN, ĐƯỢC BỔ NHIỆM VÀO CDNN CÙNG HẠNG </w:t>
      </w:r>
    </w:p>
    <w:p w:rsidR="0042612A" w:rsidRPr="0042612A" w:rsidRDefault="0042612A" w:rsidP="0042612A">
      <w:pPr>
        <w:spacing w:after="120"/>
        <w:ind w:firstLine="360"/>
        <w:jc w:val="both"/>
        <w:rPr>
          <w:bCs/>
        </w:rPr>
      </w:pPr>
      <w:r w:rsidRPr="0042612A">
        <w:rPr>
          <w:bCs/>
        </w:rPr>
        <w:t xml:space="preserve">- Đối với GVTHCS hạng I (V.07.04.10) đủ điều kiện GVTHCS hạng I tại Điều 5-TT03/2021 thì được bổ nhiệm vào hạng I (V.07.04.30). </w:t>
      </w:r>
    </w:p>
    <w:p w:rsidR="0042612A" w:rsidRPr="00A2644B" w:rsidRDefault="0042612A" w:rsidP="0042612A">
      <w:pPr>
        <w:spacing w:after="120"/>
        <w:ind w:firstLine="360"/>
        <w:jc w:val="both"/>
        <w:rPr>
          <w:bCs/>
          <w:color w:val="FF0000"/>
        </w:rPr>
      </w:pPr>
      <w:r w:rsidRPr="00A2644B">
        <w:rPr>
          <w:bCs/>
          <w:color w:val="FF0000"/>
        </w:rPr>
        <w:t xml:space="preserve">- Đối với GVTHCS hạng II (V.07.03.11) đủ điều kiện GVTHCS tại Điều 4-TT03/2021 thì được bổ nhiệm vào hạng II (V.07.04.31). </w:t>
      </w:r>
    </w:p>
    <w:p w:rsidR="0042612A" w:rsidRPr="0042612A" w:rsidRDefault="0042612A" w:rsidP="0042612A">
      <w:pPr>
        <w:spacing w:after="120"/>
        <w:ind w:firstLine="360"/>
        <w:jc w:val="both"/>
        <w:rPr>
          <w:bCs/>
        </w:rPr>
      </w:pPr>
      <w:r w:rsidRPr="0042612A">
        <w:rPr>
          <w:bCs/>
        </w:rPr>
        <w:t xml:space="preserve">- Đối với GVTHCS hạng III (V.07.04.12) đủ điều kiện GVTHCS hạng III tại Điều 3-TT03/2021 thì được bổ nhiệm vào hạng III (V.07.02.32). </w:t>
      </w:r>
    </w:p>
    <w:p w:rsidR="0042612A" w:rsidRPr="0042612A" w:rsidRDefault="0042612A" w:rsidP="0042612A">
      <w:pPr>
        <w:spacing w:after="120"/>
        <w:ind w:firstLine="360"/>
        <w:jc w:val="both"/>
        <w:rPr>
          <w:b/>
          <w:bCs/>
        </w:rPr>
      </w:pPr>
      <w:r w:rsidRPr="0042612A">
        <w:rPr>
          <w:b/>
          <w:bCs/>
        </w:rPr>
        <w:t>2/ Mẫu 2:</w:t>
      </w:r>
      <w:r w:rsidRPr="0042612A">
        <w:rPr>
          <w:bCs/>
        </w:rPr>
        <w:t xml:space="preserve"> </w:t>
      </w:r>
      <w:r w:rsidRPr="0042612A">
        <w:rPr>
          <w:b/>
          <w:bCs/>
        </w:rPr>
        <w:t xml:space="preserve">DANH SÁCH ĐỀ NGHỊ BỔ NHIỆM VÀ XẾP LƯƠNG CHỨC DANH NGHỀ NGHIỆP VIÊN CHỨC (ĐỐI TƯỢNG CHƯA ĐẠT ĐỦ TIÊU CHUẨN ĐƯỢC BỔ NHIỆM VÀO HẠNG CDNN THẤP HƠN) </w:t>
      </w:r>
    </w:p>
    <w:p w:rsidR="0042612A" w:rsidRPr="005970F2" w:rsidRDefault="0042612A" w:rsidP="0042612A">
      <w:pPr>
        <w:spacing w:after="120"/>
        <w:ind w:firstLine="360"/>
        <w:jc w:val="both"/>
        <w:rPr>
          <w:bCs/>
          <w:color w:val="FF0000"/>
        </w:rPr>
      </w:pPr>
      <w:r w:rsidRPr="005970F2">
        <w:rPr>
          <w:bCs/>
          <w:color w:val="FF0000"/>
        </w:rPr>
        <w:t xml:space="preserve">-Đối với GVTHCS hạng I (V.07.04.10)  chưa đủ điều kiện tại Điều 5-TT03/2021 thì được bổ nhiệm vào GVTHCS hạng II (V.07.04.31). </w:t>
      </w:r>
    </w:p>
    <w:p w:rsidR="0042612A" w:rsidRPr="005970F2" w:rsidRDefault="0042612A" w:rsidP="0042612A">
      <w:pPr>
        <w:spacing w:after="120"/>
        <w:ind w:firstLine="360"/>
        <w:jc w:val="both"/>
        <w:rPr>
          <w:bCs/>
          <w:color w:val="FF0000"/>
        </w:rPr>
      </w:pPr>
      <w:r w:rsidRPr="005970F2">
        <w:rPr>
          <w:bCs/>
          <w:color w:val="FF0000"/>
        </w:rPr>
        <w:t xml:space="preserve">-Đối với GVTHCS hạng II (V.07.04.11) chưa đủ điều kiện tại Điều 4-TT03/2021 thì được bổ nhiệm vào GVTHCS hạng III (V.07.04.32). </w:t>
      </w:r>
    </w:p>
    <w:p w:rsidR="0042612A" w:rsidRPr="0042612A" w:rsidRDefault="0042612A" w:rsidP="0042612A">
      <w:pPr>
        <w:spacing w:after="120"/>
        <w:ind w:firstLine="360"/>
        <w:jc w:val="both"/>
        <w:rPr>
          <w:b/>
          <w:bCs/>
        </w:rPr>
      </w:pPr>
      <w:r w:rsidRPr="0042612A">
        <w:rPr>
          <w:b/>
          <w:bCs/>
        </w:rPr>
        <w:t xml:space="preserve">3/ Mẫu 3:  DANH SÁCH VIÊN CHỨC CHƯA ĐỦ ĐIỀU KIỆN BỔ NHIỆM CDNN THEO THÔNG TƯ 03 TRONG CÁC CƠ SỞ GIÁO DỤC CÔNG LẬP (ĐỐI TƯỢNG GIỮ NGUYÊN HẠNG CDNN HIỆN ĐANG GIỮ)  </w:t>
      </w:r>
    </w:p>
    <w:p w:rsidR="0042612A" w:rsidRPr="0042612A" w:rsidRDefault="0042612A" w:rsidP="0042612A">
      <w:pPr>
        <w:spacing w:after="120"/>
        <w:ind w:firstLine="360"/>
        <w:jc w:val="both"/>
        <w:rPr>
          <w:b/>
          <w:bCs/>
        </w:rPr>
      </w:pPr>
      <w:r w:rsidRPr="0042612A">
        <w:rPr>
          <w:bCs/>
        </w:rPr>
        <w:t xml:space="preserve">-GVTHCS không đủ điêu kiện về trình độ đào tạo theo TT03/2021 thì giữ nguyên hạng cũ                                                        </w:t>
      </w:r>
    </w:p>
    <w:p w:rsidR="0042612A" w:rsidRPr="0042612A" w:rsidRDefault="0042612A" w:rsidP="0042612A">
      <w:pPr>
        <w:pStyle w:val="ListParagraph"/>
        <w:tabs>
          <w:tab w:val="left" w:pos="927"/>
        </w:tabs>
        <w:spacing w:after="120"/>
        <w:ind w:left="1080"/>
        <w:jc w:val="both"/>
        <w:rPr>
          <w:b/>
        </w:rPr>
      </w:pPr>
      <w:r w:rsidRPr="0042612A">
        <w:rPr>
          <w:b/>
        </w:rPr>
        <w:t xml:space="preserve"> --------------------------------------------------------------------------------------------------</w:t>
      </w:r>
    </w:p>
    <w:p w:rsidR="0042612A" w:rsidRPr="0042612A" w:rsidRDefault="0042612A" w:rsidP="0042612A">
      <w:pPr>
        <w:shd w:val="clear" w:color="auto" w:fill="FFFFFF"/>
        <w:tabs>
          <w:tab w:val="left" w:pos="927"/>
        </w:tabs>
        <w:spacing w:before="300" w:after="150"/>
        <w:outlineLvl w:val="1"/>
        <w:rPr>
          <w:b/>
          <w:bCs/>
          <w:lang w:eastAsia="vi-VN"/>
        </w:rPr>
      </w:pPr>
      <w:r w:rsidRPr="0042612A">
        <w:rPr>
          <w:b/>
          <w:bCs/>
          <w:lang w:eastAsia="vi-VN"/>
        </w:rPr>
        <w:tab/>
        <w:t xml:space="preserve">                                THAM KHẢO HƯỚNG DẪN </w:t>
      </w:r>
    </w:p>
    <w:p w:rsidR="0042612A" w:rsidRPr="0042612A" w:rsidRDefault="0042612A" w:rsidP="0042612A">
      <w:pPr>
        <w:shd w:val="clear" w:color="auto" w:fill="FFFFFF"/>
        <w:spacing w:before="300" w:after="150"/>
        <w:outlineLvl w:val="1"/>
        <w:rPr>
          <w:lang w:eastAsia="vi-VN"/>
        </w:rPr>
      </w:pPr>
      <w:r w:rsidRPr="0042612A">
        <w:rPr>
          <w:b/>
          <w:bCs/>
          <w:lang w:eastAsia="vi-VN"/>
        </w:rPr>
        <w:t xml:space="preserve">    </w:t>
      </w:r>
      <w:r w:rsidRPr="0042612A">
        <w:rPr>
          <w:b/>
          <w:bCs/>
          <w:lang w:val="vi-VN" w:eastAsia="vi-VN"/>
        </w:rPr>
        <w:t xml:space="preserve">Chuyển hạng đối với giáo viên </w:t>
      </w:r>
      <w:r w:rsidRPr="0042612A">
        <w:rPr>
          <w:b/>
          <w:bCs/>
          <w:lang w:eastAsia="vi-VN"/>
        </w:rPr>
        <w:t>mầm non</w:t>
      </w:r>
    </w:p>
    <w:p w:rsidR="0042612A" w:rsidRPr="0042612A" w:rsidRDefault="0042612A" w:rsidP="0042612A"/>
    <w:p w:rsidR="0042612A" w:rsidRPr="0042612A" w:rsidRDefault="0042612A" w:rsidP="0042612A"/>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40"/>
        <w:gridCol w:w="2340"/>
        <w:gridCol w:w="4245"/>
      </w:tblGrid>
      <w:tr w:rsidR="0042612A" w:rsidRPr="0042612A" w:rsidTr="008379EB">
        <w:tc>
          <w:tcPr>
            <w:tcW w:w="2340" w:type="dxa"/>
            <w:tcBorders>
              <w:top w:val="outset" w:sz="6" w:space="0" w:color="auto"/>
              <w:left w:val="outset" w:sz="6" w:space="0" w:color="auto"/>
              <w:bottom w:val="outset" w:sz="6" w:space="0" w:color="auto"/>
              <w:right w:val="outset" w:sz="6" w:space="0" w:color="auto"/>
            </w:tcBorders>
            <w:shd w:val="clear" w:color="auto" w:fill="FFCCCC"/>
            <w:vAlign w:val="center"/>
            <w:hideMark/>
          </w:tcPr>
          <w:p w:rsidR="0042612A" w:rsidRPr="0042612A" w:rsidRDefault="0042612A" w:rsidP="008379EB">
            <w:pPr>
              <w:spacing w:after="150"/>
              <w:jc w:val="center"/>
              <w:rPr>
                <w:lang w:val="vi-VN" w:eastAsia="vi-VN"/>
              </w:rPr>
            </w:pPr>
            <w:r w:rsidRPr="0042612A">
              <w:rPr>
                <w:b/>
                <w:bCs/>
                <w:lang w:val="vi-VN" w:eastAsia="vi-VN"/>
              </w:rPr>
              <w:t>Hạng cũ</w:t>
            </w:r>
          </w:p>
        </w:tc>
        <w:tc>
          <w:tcPr>
            <w:tcW w:w="2340" w:type="dxa"/>
            <w:tcBorders>
              <w:top w:val="outset" w:sz="6" w:space="0" w:color="auto"/>
              <w:left w:val="outset" w:sz="6" w:space="0" w:color="auto"/>
              <w:bottom w:val="outset" w:sz="6" w:space="0" w:color="auto"/>
              <w:right w:val="outset" w:sz="6" w:space="0" w:color="auto"/>
            </w:tcBorders>
            <w:shd w:val="clear" w:color="auto" w:fill="FFCCCC"/>
            <w:vAlign w:val="center"/>
            <w:hideMark/>
          </w:tcPr>
          <w:p w:rsidR="0042612A" w:rsidRPr="0042612A" w:rsidRDefault="0042612A" w:rsidP="008379EB">
            <w:pPr>
              <w:spacing w:after="150"/>
              <w:jc w:val="center"/>
              <w:rPr>
                <w:lang w:val="vi-VN" w:eastAsia="vi-VN"/>
              </w:rPr>
            </w:pPr>
            <w:r w:rsidRPr="0042612A">
              <w:rPr>
                <w:b/>
                <w:bCs/>
                <w:lang w:val="vi-VN" w:eastAsia="vi-VN"/>
              </w:rPr>
              <w:t>Hạng mới  </w:t>
            </w:r>
          </w:p>
        </w:tc>
        <w:tc>
          <w:tcPr>
            <w:tcW w:w="4245" w:type="dxa"/>
            <w:tcBorders>
              <w:top w:val="outset" w:sz="6" w:space="0" w:color="auto"/>
              <w:left w:val="outset" w:sz="6" w:space="0" w:color="auto"/>
              <w:bottom w:val="outset" w:sz="6" w:space="0" w:color="auto"/>
              <w:right w:val="outset" w:sz="6" w:space="0" w:color="auto"/>
            </w:tcBorders>
            <w:shd w:val="clear" w:color="auto" w:fill="FFCCCC"/>
            <w:vAlign w:val="center"/>
            <w:hideMark/>
          </w:tcPr>
          <w:p w:rsidR="0042612A" w:rsidRPr="0042612A" w:rsidRDefault="0042612A" w:rsidP="008379EB">
            <w:pPr>
              <w:spacing w:after="150"/>
              <w:jc w:val="center"/>
              <w:rPr>
                <w:lang w:val="vi-VN" w:eastAsia="vi-VN"/>
              </w:rPr>
            </w:pPr>
            <w:r w:rsidRPr="0042612A">
              <w:rPr>
                <w:b/>
                <w:bCs/>
                <w:lang w:val="vi-VN" w:eastAsia="vi-VN"/>
              </w:rPr>
              <w:t>Điều kiện chuyển hạng</w:t>
            </w:r>
          </w:p>
        </w:tc>
      </w:tr>
      <w:tr w:rsidR="0042612A" w:rsidRPr="0042612A" w:rsidTr="008379EB">
        <w:tc>
          <w:tcPr>
            <w:tcW w:w="234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jc w:val="center"/>
              <w:rPr>
                <w:lang w:val="vi-VN" w:eastAsia="vi-VN"/>
              </w:rPr>
            </w:pPr>
            <w:r w:rsidRPr="0042612A">
              <w:rPr>
                <w:lang w:val="vi-VN" w:eastAsia="vi-VN"/>
              </w:rPr>
              <w:t>Hạng IV</w:t>
            </w:r>
          </w:p>
          <w:p w:rsidR="0042612A" w:rsidRPr="0042612A" w:rsidRDefault="0042612A" w:rsidP="008379EB">
            <w:pPr>
              <w:spacing w:after="150"/>
              <w:jc w:val="center"/>
              <w:rPr>
                <w:lang w:val="vi-VN" w:eastAsia="vi-VN"/>
              </w:rPr>
            </w:pPr>
            <w:r w:rsidRPr="0042612A">
              <w:rPr>
                <w:lang w:val="vi-VN" w:eastAsia="vi-VN"/>
              </w:rPr>
              <w:t>(Mã số V.07.02.06)</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jc w:val="center"/>
              <w:rPr>
                <w:lang w:val="vi-VN" w:eastAsia="vi-VN"/>
              </w:rPr>
            </w:pPr>
            <w:r w:rsidRPr="0042612A">
              <w:rPr>
                <w:lang w:val="vi-VN" w:eastAsia="vi-VN"/>
              </w:rPr>
              <w:t>Hạng III</w:t>
            </w:r>
          </w:p>
          <w:p w:rsidR="0042612A" w:rsidRPr="0042612A" w:rsidRDefault="0042612A" w:rsidP="008379EB">
            <w:pPr>
              <w:spacing w:after="150"/>
              <w:jc w:val="center"/>
              <w:rPr>
                <w:lang w:val="vi-VN" w:eastAsia="vi-VN"/>
              </w:rPr>
            </w:pPr>
            <w:r w:rsidRPr="0042612A">
              <w:rPr>
                <w:lang w:val="vi-VN" w:eastAsia="vi-VN"/>
              </w:rPr>
              <w:t>(Mã số V.07.02.26)</w:t>
            </w:r>
          </w:p>
        </w:tc>
        <w:tc>
          <w:tcPr>
            <w:tcW w:w="4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rPr>
                <w:lang w:val="vi-VN" w:eastAsia="vi-VN"/>
              </w:rPr>
            </w:pPr>
            <w:r w:rsidRPr="0042612A">
              <w:rPr>
                <w:lang w:val="vi-VN" w:eastAsia="vi-VN"/>
              </w:rPr>
              <w:t>Đạt đủ các tiêu chuẩn chức danh giáo viên mầm non hạng III mới (trong đó không yêu cầu phải có chứng chỉ bồi dưỡng giáo viên hạng III)</w:t>
            </w:r>
          </w:p>
          <w:p w:rsidR="0042612A" w:rsidRPr="0042612A" w:rsidRDefault="0042612A" w:rsidP="008379EB">
            <w:pPr>
              <w:spacing w:after="150"/>
              <w:rPr>
                <w:lang w:val="vi-VN" w:eastAsia="vi-VN"/>
              </w:rPr>
            </w:pPr>
            <w:r w:rsidRPr="0042612A">
              <w:rPr>
                <w:lang w:val="vi-VN" w:eastAsia="vi-VN"/>
              </w:rPr>
              <w:t>Xem chi tiết các tiêu chuẩn </w:t>
            </w:r>
            <w:hyperlink r:id="rId6" w:tgtFrame="_blank" w:history="1">
              <w:r w:rsidRPr="0042612A">
                <w:rPr>
                  <w:b/>
                  <w:bCs/>
                  <w:lang w:val="vi-VN" w:eastAsia="vi-VN"/>
                </w:rPr>
                <w:t>TẠI ĐÂY.</w:t>
              </w:r>
            </w:hyperlink>
          </w:p>
          <w:p w:rsidR="0042612A" w:rsidRPr="0042612A" w:rsidRDefault="0042612A" w:rsidP="008379EB">
            <w:pPr>
              <w:spacing w:after="150"/>
              <w:rPr>
                <w:lang w:val="vi-VN" w:eastAsia="vi-VN"/>
              </w:rPr>
            </w:pPr>
            <w:r w:rsidRPr="0042612A">
              <w:rPr>
                <w:lang w:val="vi-VN" w:eastAsia="vi-VN"/>
              </w:rPr>
              <w:t>Căn cứ: Điểm a Khoản 1 Điều 7  và Khoản 6 Điều 10 Thông tư 01/2021/TT-BGDĐT</w:t>
            </w:r>
          </w:p>
        </w:tc>
      </w:tr>
      <w:tr w:rsidR="0042612A" w:rsidRPr="0042612A" w:rsidTr="008379E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rPr>
                <w:lang w:val="vi-VN" w:eastAsia="vi-VN"/>
              </w:rPr>
            </w:pPr>
          </w:p>
        </w:tc>
        <w:tc>
          <w:tcPr>
            <w:tcW w:w="658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rPr>
                <w:lang w:val="vi-VN" w:eastAsia="vi-VN"/>
              </w:rPr>
            </w:pPr>
            <w:r w:rsidRPr="0042612A">
              <w:rPr>
                <w:lang w:val="vi-VN" w:eastAsia="vi-VN"/>
              </w:rPr>
              <w:t>Không chuyển hạng, giữ nguyên hạng cũ cho đến khi nghỉ hưu nếu chưa có bằng tốt nghiệp cao đẳng sư phạm trở lên và không thuộc đối tượng phải đi học để nâng chuẩn đạo tạo.</w:t>
            </w:r>
          </w:p>
          <w:p w:rsidR="0042612A" w:rsidRPr="0042612A" w:rsidRDefault="0042612A" w:rsidP="008379EB">
            <w:pPr>
              <w:spacing w:after="150"/>
              <w:rPr>
                <w:lang w:val="vi-VN" w:eastAsia="vi-VN"/>
              </w:rPr>
            </w:pPr>
            <w:r w:rsidRPr="0042612A">
              <w:rPr>
                <w:lang w:val="vi-VN" w:eastAsia="vi-VN"/>
              </w:rPr>
              <w:t>(Khoản 1 Điều 9 Thông tư 01/2021/TT-BGDĐT)</w:t>
            </w:r>
          </w:p>
        </w:tc>
      </w:tr>
      <w:tr w:rsidR="0042612A" w:rsidRPr="0042612A" w:rsidTr="008379E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rPr>
                <w:lang w:val="vi-VN" w:eastAsia="vi-VN"/>
              </w:rPr>
            </w:pPr>
          </w:p>
        </w:tc>
        <w:tc>
          <w:tcPr>
            <w:tcW w:w="658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rPr>
                <w:lang w:val="vi-VN" w:eastAsia="vi-VN"/>
              </w:rPr>
            </w:pPr>
            <w:r w:rsidRPr="0042612A">
              <w:rPr>
                <w:lang w:val="vi-VN" w:eastAsia="vi-VN"/>
              </w:rPr>
              <w:t>Không chuyển hạng nếu chưa có bằng tốt nghiệp cao đẳng sư phạm trở lên, nếu thuộc trường hợp phải nâng chuẩn thì khi đã có bằng đủ chuẩn thực hiện chuyển hạng như trên.</w:t>
            </w:r>
          </w:p>
          <w:p w:rsidR="0042612A" w:rsidRPr="0042612A" w:rsidRDefault="0042612A" w:rsidP="008379EB">
            <w:pPr>
              <w:spacing w:after="150"/>
              <w:rPr>
                <w:lang w:val="vi-VN" w:eastAsia="vi-VN"/>
              </w:rPr>
            </w:pPr>
            <w:r w:rsidRPr="0042612A">
              <w:rPr>
                <w:lang w:val="vi-VN" w:eastAsia="vi-VN"/>
              </w:rPr>
              <w:lastRenderedPageBreak/>
              <w:t>(Khoản 1 Điều 9 Thông tư 01/2021/TT-BGDĐT)</w:t>
            </w:r>
          </w:p>
        </w:tc>
      </w:tr>
      <w:tr w:rsidR="0042612A" w:rsidRPr="0042612A" w:rsidTr="008379EB">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jc w:val="center"/>
              <w:rPr>
                <w:lang w:val="vi-VN" w:eastAsia="vi-VN"/>
              </w:rPr>
            </w:pPr>
            <w:r w:rsidRPr="0042612A">
              <w:rPr>
                <w:lang w:val="vi-VN" w:eastAsia="vi-VN"/>
              </w:rPr>
              <w:lastRenderedPageBreak/>
              <w:t>Hạng III (mã số V.07.02.05)</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jc w:val="center"/>
              <w:rPr>
                <w:lang w:val="vi-VN" w:eastAsia="vi-VN"/>
              </w:rPr>
            </w:pPr>
            <w:r w:rsidRPr="0042612A">
              <w:rPr>
                <w:lang w:val="vi-VN" w:eastAsia="vi-VN"/>
              </w:rPr>
              <w:t>Hạng III</w:t>
            </w:r>
          </w:p>
          <w:p w:rsidR="0042612A" w:rsidRPr="0042612A" w:rsidRDefault="0042612A" w:rsidP="008379EB">
            <w:pPr>
              <w:spacing w:after="150"/>
              <w:jc w:val="center"/>
              <w:rPr>
                <w:lang w:val="vi-VN" w:eastAsia="vi-VN"/>
              </w:rPr>
            </w:pPr>
            <w:r w:rsidRPr="0042612A">
              <w:rPr>
                <w:lang w:val="vi-VN" w:eastAsia="vi-VN"/>
              </w:rPr>
              <w:t>(Mã số V.07.02.26)</w:t>
            </w:r>
          </w:p>
        </w:tc>
        <w:tc>
          <w:tcPr>
            <w:tcW w:w="4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rPr>
                <w:lang w:val="vi-VN" w:eastAsia="vi-VN"/>
              </w:rPr>
            </w:pPr>
            <w:r w:rsidRPr="0042612A">
              <w:rPr>
                <w:lang w:val="vi-VN" w:eastAsia="vi-VN"/>
              </w:rPr>
              <w:t>Đạt đủ các tiêu chuẩn chức danh giáo viên mầm non hạng III mới (phải có chứng chỉ bồi dưỡng giáo viên hạng III).</w:t>
            </w:r>
          </w:p>
          <w:p w:rsidR="0042612A" w:rsidRPr="0042612A" w:rsidRDefault="0042612A" w:rsidP="008379EB">
            <w:pPr>
              <w:spacing w:after="150"/>
              <w:rPr>
                <w:lang w:val="vi-VN" w:eastAsia="vi-VN"/>
              </w:rPr>
            </w:pPr>
            <w:r w:rsidRPr="0042612A">
              <w:rPr>
                <w:lang w:val="vi-VN" w:eastAsia="vi-VN"/>
              </w:rPr>
              <w:t>Xem chi tiết các tiêu chuẩn </w:t>
            </w:r>
            <w:hyperlink r:id="rId7" w:tgtFrame="_blank" w:history="1">
              <w:r w:rsidRPr="0042612A">
                <w:rPr>
                  <w:b/>
                  <w:bCs/>
                  <w:lang w:val="vi-VN" w:eastAsia="vi-VN"/>
                </w:rPr>
                <w:t>TẠI ĐÂY</w:t>
              </w:r>
            </w:hyperlink>
            <w:r w:rsidRPr="0042612A">
              <w:rPr>
                <w:lang w:val="vi-VN" w:eastAsia="vi-VN"/>
              </w:rPr>
              <w:t>.</w:t>
            </w:r>
          </w:p>
          <w:p w:rsidR="0042612A" w:rsidRPr="0042612A" w:rsidRDefault="0042612A" w:rsidP="008379EB">
            <w:pPr>
              <w:spacing w:after="150"/>
              <w:rPr>
                <w:lang w:val="vi-VN" w:eastAsia="vi-VN"/>
              </w:rPr>
            </w:pPr>
            <w:r w:rsidRPr="0042612A">
              <w:rPr>
                <w:lang w:val="vi-VN" w:eastAsia="vi-VN"/>
              </w:rPr>
              <w:t>(Điểm b Khoản 1 Điều 7 Thông tư 01/2021/TT-BGDĐT)</w:t>
            </w:r>
          </w:p>
        </w:tc>
      </w:tr>
      <w:tr w:rsidR="0042612A" w:rsidRPr="0042612A" w:rsidTr="008379EB">
        <w:tc>
          <w:tcPr>
            <w:tcW w:w="234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jc w:val="center"/>
              <w:rPr>
                <w:lang w:val="vi-VN" w:eastAsia="vi-VN"/>
              </w:rPr>
            </w:pPr>
            <w:r w:rsidRPr="0042612A">
              <w:rPr>
                <w:lang w:val="vi-VN" w:eastAsia="vi-VN"/>
              </w:rPr>
              <w:t>Hạng II</w:t>
            </w:r>
          </w:p>
          <w:p w:rsidR="0042612A" w:rsidRPr="0042612A" w:rsidRDefault="0042612A" w:rsidP="008379EB">
            <w:pPr>
              <w:spacing w:after="150"/>
              <w:jc w:val="center"/>
              <w:rPr>
                <w:lang w:val="vi-VN" w:eastAsia="vi-VN"/>
              </w:rPr>
            </w:pPr>
            <w:r w:rsidRPr="0042612A">
              <w:rPr>
                <w:lang w:val="vi-VN" w:eastAsia="vi-VN"/>
              </w:rPr>
              <w:t>(mã số V.07.02.04</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jc w:val="center"/>
              <w:rPr>
                <w:lang w:val="vi-VN" w:eastAsia="vi-VN"/>
              </w:rPr>
            </w:pPr>
            <w:r w:rsidRPr="0042612A">
              <w:rPr>
                <w:lang w:val="vi-VN" w:eastAsia="vi-VN"/>
              </w:rPr>
              <w:t>Hạng II</w:t>
            </w:r>
          </w:p>
          <w:p w:rsidR="0042612A" w:rsidRPr="0042612A" w:rsidRDefault="0042612A" w:rsidP="008379EB">
            <w:pPr>
              <w:spacing w:after="150"/>
              <w:jc w:val="center"/>
              <w:rPr>
                <w:lang w:val="vi-VN" w:eastAsia="vi-VN"/>
              </w:rPr>
            </w:pPr>
            <w:r w:rsidRPr="0042612A">
              <w:rPr>
                <w:lang w:val="vi-VN" w:eastAsia="vi-VN"/>
              </w:rPr>
              <w:t>(mã số V.07.02.25)</w:t>
            </w:r>
          </w:p>
        </w:tc>
        <w:tc>
          <w:tcPr>
            <w:tcW w:w="4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rPr>
                <w:lang w:val="vi-VN" w:eastAsia="vi-VN"/>
              </w:rPr>
            </w:pPr>
            <w:r w:rsidRPr="0042612A">
              <w:rPr>
                <w:lang w:val="vi-VN" w:eastAsia="vi-VN"/>
              </w:rPr>
              <w:t>Đạt đủ các tiêu chuẩn chức danh giáo viên mầm non hạng II mới (phải có chứng chỉ bồi dưỡng giáo viên hạng II).</w:t>
            </w:r>
          </w:p>
          <w:p w:rsidR="0042612A" w:rsidRPr="0042612A" w:rsidRDefault="0042612A" w:rsidP="008379EB">
            <w:pPr>
              <w:spacing w:after="150"/>
              <w:rPr>
                <w:lang w:val="vi-VN" w:eastAsia="vi-VN"/>
              </w:rPr>
            </w:pPr>
            <w:r w:rsidRPr="0042612A">
              <w:rPr>
                <w:lang w:val="vi-VN" w:eastAsia="vi-VN"/>
              </w:rPr>
              <w:t>Xem chi tiết các tiêu chuẩn </w:t>
            </w:r>
            <w:hyperlink r:id="rId8" w:tgtFrame="_blank" w:history="1">
              <w:r w:rsidRPr="0042612A">
                <w:rPr>
                  <w:b/>
                  <w:bCs/>
                  <w:lang w:val="vi-VN" w:eastAsia="vi-VN"/>
                </w:rPr>
                <w:t>TẠI ĐÂY</w:t>
              </w:r>
            </w:hyperlink>
            <w:r w:rsidRPr="0042612A">
              <w:rPr>
                <w:lang w:val="vi-VN" w:eastAsia="vi-VN"/>
              </w:rPr>
              <w:t>.</w:t>
            </w:r>
          </w:p>
          <w:p w:rsidR="0042612A" w:rsidRPr="0042612A" w:rsidRDefault="0042612A" w:rsidP="008379EB">
            <w:pPr>
              <w:spacing w:after="150"/>
              <w:rPr>
                <w:lang w:val="vi-VN" w:eastAsia="vi-VN"/>
              </w:rPr>
            </w:pPr>
            <w:r w:rsidRPr="0042612A">
              <w:rPr>
                <w:lang w:val="vi-VN" w:eastAsia="vi-VN"/>
              </w:rPr>
              <w:t>(Điểm c Khoản 1 Điều 7 Thông tư 01/2021/TT-BGDĐT)</w:t>
            </w:r>
          </w:p>
        </w:tc>
      </w:tr>
      <w:tr w:rsidR="0042612A" w:rsidRPr="0042612A" w:rsidTr="008379E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rPr>
                <w:lang w:val="vi-VN" w:eastAsia="vi-VN"/>
              </w:rPr>
            </w:pP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jc w:val="center"/>
              <w:rPr>
                <w:lang w:val="vi-VN" w:eastAsia="vi-VN"/>
              </w:rPr>
            </w:pPr>
            <w:r w:rsidRPr="0042612A">
              <w:rPr>
                <w:lang w:val="vi-VN" w:eastAsia="vi-VN"/>
              </w:rPr>
              <w:t>Hạng III</w:t>
            </w:r>
          </w:p>
          <w:p w:rsidR="0042612A" w:rsidRPr="0042612A" w:rsidRDefault="0042612A" w:rsidP="008379EB">
            <w:pPr>
              <w:spacing w:after="150"/>
              <w:jc w:val="center"/>
              <w:rPr>
                <w:lang w:val="vi-VN" w:eastAsia="vi-VN"/>
              </w:rPr>
            </w:pPr>
            <w:r w:rsidRPr="0042612A">
              <w:rPr>
                <w:lang w:val="vi-VN" w:eastAsia="vi-VN"/>
              </w:rPr>
              <w:t>(Mã số V.07.02.26)</w:t>
            </w:r>
          </w:p>
        </w:tc>
        <w:tc>
          <w:tcPr>
            <w:tcW w:w="4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rPr>
                <w:lang w:val="vi-VN" w:eastAsia="vi-VN"/>
              </w:rPr>
            </w:pPr>
            <w:r w:rsidRPr="0042612A">
              <w:rPr>
                <w:lang w:val="vi-VN" w:eastAsia="vi-VN"/>
              </w:rPr>
              <w:t>Không đạt đủ các tiêu chuẩn chức danh giáo viên mầm non hạng II mới.</w:t>
            </w:r>
          </w:p>
          <w:p w:rsidR="0042612A" w:rsidRPr="0042612A" w:rsidRDefault="0042612A" w:rsidP="008379EB">
            <w:pPr>
              <w:spacing w:after="150"/>
              <w:rPr>
                <w:lang w:val="vi-VN" w:eastAsia="vi-VN"/>
              </w:rPr>
            </w:pPr>
            <w:r w:rsidRPr="0042612A">
              <w:rPr>
                <w:lang w:val="vi-VN" w:eastAsia="vi-VN"/>
              </w:rPr>
              <w:t>Lưu ý: Khi đã đủ chuẩn thì được bổ nhiệm hạng II mà không cần thi/xét thăng hạng.</w:t>
            </w:r>
          </w:p>
          <w:p w:rsidR="0042612A" w:rsidRPr="0042612A" w:rsidRDefault="0042612A" w:rsidP="008379EB">
            <w:pPr>
              <w:spacing w:after="150"/>
              <w:rPr>
                <w:lang w:val="vi-VN" w:eastAsia="vi-VN"/>
              </w:rPr>
            </w:pPr>
            <w:r w:rsidRPr="0042612A">
              <w:rPr>
                <w:lang w:val="vi-VN" w:eastAsia="vi-VN"/>
              </w:rPr>
              <w:t>(Khoản 3 Điều 7 và Khoản 2 Điều 9 Thông tư 01/2021/TT-BGDĐT)</w:t>
            </w:r>
          </w:p>
        </w:tc>
      </w:tr>
    </w:tbl>
    <w:p w:rsidR="0042612A" w:rsidRPr="0042612A" w:rsidRDefault="0042612A" w:rsidP="0042612A">
      <w:pPr>
        <w:shd w:val="clear" w:color="auto" w:fill="FFFFFF"/>
        <w:spacing w:after="150"/>
        <w:rPr>
          <w:lang w:val="vi-VN" w:eastAsia="vi-VN"/>
        </w:rPr>
      </w:pPr>
      <w:r w:rsidRPr="0042612A">
        <w:rPr>
          <w:lang w:val="vi-VN" w:eastAsia="vi-VN"/>
        </w:rPr>
        <w:t>Lưu ý: Chứng chỉ bồi dưỡng theo tiêu chuẩn chức danh nghề nghiệp hạng II, hạng III quy định tại Thông tư liên tịch 20/2015/TTLT-BGDĐT-BNV được công nhận là tương đương với chứng chỉ bồi dưỡng theo tiêu chuẩn chức danh nghề nghiệp hạng II, hạng III quy định tại Thông tư mới.</w:t>
      </w:r>
    </w:p>
    <w:p w:rsidR="0042612A" w:rsidRPr="0042612A" w:rsidRDefault="0042612A" w:rsidP="0042612A">
      <w:pPr>
        <w:shd w:val="clear" w:color="auto" w:fill="FFFFFF"/>
        <w:spacing w:before="300" w:after="150"/>
        <w:outlineLvl w:val="1"/>
        <w:rPr>
          <w:lang w:val="vi-VN" w:eastAsia="vi-VN"/>
        </w:rPr>
      </w:pPr>
      <w:r w:rsidRPr="0042612A">
        <w:rPr>
          <w:b/>
          <w:bCs/>
          <w:lang w:val="vi-VN" w:eastAsia="vi-VN"/>
        </w:rPr>
        <w:t>Chuyển hạng đối với giáo viên tiểu học</w:t>
      </w:r>
    </w:p>
    <w:p w:rsidR="0042612A" w:rsidRPr="0042612A" w:rsidRDefault="0042612A" w:rsidP="0042612A">
      <w:pPr>
        <w:shd w:val="clear" w:color="auto" w:fill="FFFFFF"/>
        <w:spacing w:after="150"/>
        <w:rPr>
          <w:lang w:val="vi-VN" w:eastAsia="vi-VN"/>
        </w:rPr>
      </w:pPr>
      <w:r w:rsidRPr="0042612A">
        <w:rPr>
          <w:lang w:val="vi-VN" w:eastAsia="vi-VN"/>
        </w:rPr>
        <w:t>Giáo viên tiểu học đã được bổ nhiệm vào các hạng theo </w:t>
      </w:r>
      <w:hyperlink r:id="rId9" w:tgtFrame="_blank" w:history="1">
        <w:r w:rsidRPr="0042612A">
          <w:rPr>
            <w:u w:val="single"/>
            <w:lang w:val="vi-VN" w:eastAsia="vi-VN"/>
          </w:rPr>
          <w:t>Thông tư liên tịch 21/2015/TTLT-BDGĐT-BNV</w:t>
        </w:r>
      </w:hyperlink>
      <w:r w:rsidRPr="0042612A">
        <w:rPr>
          <w:lang w:val="vi-VN" w:eastAsia="vi-VN"/>
        </w:rPr>
        <w:t> nay chuyển hạng theo </w:t>
      </w:r>
      <w:hyperlink r:id="rId10" w:tgtFrame="_blank" w:history="1">
        <w:r w:rsidRPr="0042612A">
          <w:rPr>
            <w:u w:val="single"/>
            <w:lang w:val="vi-VN" w:eastAsia="vi-VN"/>
          </w:rPr>
          <w:t>Thông tư 02/2021/TT-BGDĐT</w:t>
        </w:r>
      </w:hyperlink>
      <w:r w:rsidRPr="0042612A">
        <w:rPr>
          <w:lang w:val="vi-VN" w:eastAsia="vi-VN"/>
        </w:rPr>
        <w:t> như sau:</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17"/>
        <w:gridCol w:w="2488"/>
        <w:gridCol w:w="4383"/>
      </w:tblGrid>
      <w:tr w:rsidR="0042612A" w:rsidRPr="0042612A" w:rsidTr="008379EB">
        <w:tc>
          <w:tcPr>
            <w:tcW w:w="2265" w:type="dxa"/>
            <w:tcBorders>
              <w:top w:val="outset" w:sz="6" w:space="0" w:color="auto"/>
              <w:left w:val="outset" w:sz="6" w:space="0" w:color="auto"/>
              <w:bottom w:val="outset" w:sz="6" w:space="0" w:color="auto"/>
              <w:right w:val="outset" w:sz="6" w:space="0" w:color="auto"/>
            </w:tcBorders>
            <w:shd w:val="clear" w:color="auto" w:fill="FFCCCC"/>
            <w:vAlign w:val="center"/>
            <w:hideMark/>
          </w:tcPr>
          <w:p w:rsidR="0042612A" w:rsidRPr="0042612A" w:rsidRDefault="0042612A" w:rsidP="008379EB">
            <w:pPr>
              <w:spacing w:after="150"/>
              <w:jc w:val="center"/>
              <w:rPr>
                <w:lang w:val="vi-VN" w:eastAsia="vi-VN"/>
              </w:rPr>
            </w:pPr>
            <w:r w:rsidRPr="0042612A">
              <w:rPr>
                <w:b/>
                <w:bCs/>
                <w:lang w:val="vi-VN" w:eastAsia="vi-VN"/>
              </w:rPr>
              <w:t>Hạng cũ</w:t>
            </w:r>
          </w:p>
        </w:tc>
        <w:tc>
          <w:tcPr>
            <w:tcW w:w="2550" w:type="dxa"/>
            <w:tcBorders>
              <w:top w:val="outset" w:sz="6" w:space="0" w:color="auto"/>
              <w:left w:val="outset" w:sz="6" w:space="0" w:color="auto"/>
              <w:bottom w:val="outset" w:sz="6" w:space="0" w:color="auto"/>
              <w:right w:val="outset" w:sz="6" w:space="0" w:color="auto"/>
            </w:tcBorders>
            <w:shd w:val="clear" w:color="auto" w:fill="FFCCCC"/>
            <w:vAlign w:val="center"/>
            <w:hideMark/>
          </w:tcPr>
          <w:p w:rsidR="0042612A" w:rsidRPr="0042612A" w:rsidRDefault="0042612A" w:rsidP="008379EB">
            <w:pPr>
              <w:spacing w:after="150"/>
              <w:jc w:val="center"/>
              <w:rPr>
                <w:lang w:val="vi-VN" w:eastAsia="vi-VN"/>
              </w:rPr>
            </w:pPr>
            <w:r w:rsidRPr="0042612A">
              <w:rPr>
                <w:b/>
                <w:bCs/>
                <w:lang w:val="vi-VN" w:eastAsia="vi-VN"/>
              </w:rPr>
              <w:t>Hạng mới</w:t>
            </w:r>
          </w:p>
        </w:tc>
        <w:tc>
          <w:tcPr>
            <w:tcW w:w="4530" w:type="dxa"/>
            <w:tcBorders>
              <w:top w:val="outset" w:sz="6" w:space="0" w:color="auto"/>
              <w:left w:val="outset" w:sz="6" w:space="0" w:color="auto"/>
              <w:bottom w:val="outset" w:sz="6" w:space="0" w:color="auto"/>
              <w:right w:val="outset" w:sz="6" w:space="0" w:color="auto"/>
            </w:tcBorders>
            <w:shd w:val="clear" w:color="auto" w:fill="FFCCCC"/>
            <w:vAlign w:val="center"/>
            <w:hideMark/>
          </w:tcPr>
          <w:p w:rsidR="0042612A" w:rsidRPr="0042612A" w:rsidRDefault="0042612A" w:rsidP="008379EB">
            <w:pPr>
              <w:spacing w:after="150"/>
              <w:jc w:val="center"/>
              <w:rPr>
                <w:lang w:val="vi-VN" w:eastAsia="vi-VN"/>
              </w:rPr>
            </w:pPr>
            <w:r w:rsidRPr="0042612A">
              <w:rPr>
                <w:b/>
                <w:bCs/>
                <w:lang w:val="vi-VN" w:eastAsia="vi-VN"/>
              </w:rPr>
              <w:t>Điều kiện chuyển hạng</w:t>
            </w:r>
          </w:p>
        </w:tc>
      </w:tr>
      <w:tr w:rsidR="0042612A" w:rsidRPr="0042612A" w:rsidTr="008379EB">
        <w:tc>
          <w:tcPr>
            <w:tcW w:w="226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jc w:val="center"/>
              <w:rPr>
                <w:lang w:val="vi-VN" w:eastAsia="vi-VN"/>
              </w:rPr>
            </w:pPr>
            <w:r w:rsidRPr="0042612A">
              <w:rPr>
                <w:lang w:val="vi-VN" w:eastAsia="vi-VN"/>
              </w:rPr>
              <w:t>Hạng IV</w:t>
            </w:r>
          </w:p>
          <w:p w:rsidR="0042612A" w:rsidRPr="0042612A" w:rsidRDefault="0042612A" w:rsidP="008379EB">
            <w:pPr>
              <w:spacing w:after="150"/>
              <w:jc w:val="center"/>
              <w:rPr>
                <w:lang w:val="vi-VN" w:eastAsia="vi-VN"/>
              </w:rPr>
            </w:pPr>
            <w:r w:rsidRPr="0042612A">
              <w:rPr>
                <w:lang w:val="vi-VN" w:eastAsia="vi-VN"/>
              </w:rPr>
              <w:t>(mã số V.07.03.09)</w:t>
            </w:r>
          </w:p>
        </w:tc>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jc w:val="center"/>
              <w:rPr>
                <w:lang w:val="vi-VN" w:eastAsia="vi-VN"/>
              </w:rPr>
            </w:pPr>
            <w:r w:rsidRPr="0042612A">
              <w:rPr>
                <w:lang w:val="vi-VN" w:eastAsia="vi-VN"/>
              </w:rPr>
              <w:t>Hạng III</w:t>
            </w:r>
          </w:p>
          <w:p w:rsidR="0042612A" w:rsidRPr="0042612A" w:rsidRDefault="0042612A" w:rsidP="008379EB">
            <w:pPr>
              <w:spacing w:after="150"/>
              <w:jc w:val="center"/>
              <w:rPr>
                <w:lang w:val="vi-VN" w:eastAsia="vi-VN"/>
              </w:rPr>
            </w:pPr>
            <w:r w:rsidRPr="0042612A">
              <w:rPr>
                <w:lang w:val="vi-VN" w:eastAsia="vi-VN"/>
              </w:rPr>
              <w:t>(mã số V.07.03.29)</w:t>
            </w: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rPr>
                <w:lang w:val="vi-VN" w:eastAsia="vi-VN"/>
              </w:rPr>
            </w:pPr>
            <w:r w:rsidRPr="0042612A">
              <w:rPr>
                <w:lang w:val="vi-VN" w:eastAsia="vi-VN"/>
              </w:rPr>
              <w:t>Đạt đủ các tiêu chuẩn chức danh giáo viên tiểu học hạng III mới (trong đó không yêu cầu phải có chứng chỉ bồi dưỡng giáo viên hạng III)</w:t>
            </w:r>
          </w:p>
          <w:p w:rsidR="0042612A" w:rsidRPr="0042612A" w:rsidRDefault="0042612A" w:rsidP="008379EB">
            <w:pPr>
              <w:spacing w:after="150"/>
              <w:rPr>
                <w:lang w:val="vi-VN" w:eastAsia="vi-VN"/>
              </w:rPr>
            </w:pPr>
            <w:r w:rsidRPr="0042612A">
              <w:rPr>
                <w:lang w:val="vi-VN" w:eastAsia="vi-VN"/>
              </w:rPr>
              <w:t>Xem chi tiết các tiêu chuẩn khác </w:t>
            </w:r>
            <w:hyperlink r:id="rId11" w:tgtFrame="_blank" w:history="1">
              <w:r w:rsidRPr="0042612A">
                <w:rPr>
                  <w:b/>
                  <w:bCs/>
                  <w:lang w:val="vi-VN" w:eastAsia="vi-VN"/>
                </w:rPr>
                <w:t>TẠI ĐÂY</w:t>
              </w:r>
            </w:hyperlink>
            <w:r w:rsidRPr="0042612A">
              <w:rPr>
                <w:lang w:val="vi-VN" w:eastAsia="vi-VN"/>
              </w:rPr>
              <w:t>.</w:t>
            </w:r>
          </w:p>
          <w:p w:rsidR="0042612A" w:rsidRPr="0042612A" w:rsidRDefault="0042612A" w:rsidP="008379EB">
            <w:pPr>
              <w:spacing w:after="150"/>
              <w:rPr>
                <w:lang w:val="vi-VN" w:eastAsia="vi-VN"/>
              </w:rPr>
            </w:pPr>
            <w:r w:rsidRPr="0042612A">
              <w:rPr>
                <w:lang w:val="vi-VN" w:eastAsia="vi-VN"/>
              </w:rPr>
              <w:t>(Điểm a Khoản 1 Điều 7 và Khoản 7 Điều 10 Thông tư 02/2021/TT-BGDĐT)</w:t>
            </w:r>
          </w:p>
        </w:tc>
      </w:tr>
      <w:tr w:rsidR="0042612A" w:rsidRPr="0042612A" w:rsidTr="008379E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rPr>
                <w:lang w:val="vi-VN" w:eastAsia="vi-VN"/>
              </w:rPr>
            </w:pPr>
          </w:p>
        </w:tc>
        <w:tc>
          <w:tcPr>
            <w:tcW w:w="70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rPr>
                <w:lang w:val="vi-VN" w:eastAsia="vi-VN"/>
              </w:rPr>
            </w:pPr>
            <w:r w:rsidRPr="0042612A">
              <w:rPr>
                <w:lang w:val="vi-VN" w:eastAsia="vi-VN"/>
              </w:rPr>
              <w:t>Không chuyển hạng, giữ nguyên hạng cũ cho đến khi nghỉ hưu nếu chưa có bằng cử nhân thuộc ngành đào tạo giáo viên trở lên (Trường hợp môn học chưa đủ giáo viên có bằng cử nhân thuộc ngành đào tạo giáo viên thì phải có bằng cử nhân chuyên ngành phù hợp và có chứng chỉ bồi dưỡng nghiệp vụ sư phạm) và không thuộc đối tượng phải đi học để nâng chuẩn đạo tạo</w:t>
            </w:r>
          </w:p>
          <w:p w:rsidR="0042612A" w:rsidRPr="0042612A" w:rsidRDefault="0042612A" w:rsidP="008379EB">
            <w:pPr>
              <w:spacing w:after="150"/>
              <w:rPr>
                <w:lang w:val="vi-VN" w:eastAsia="vi-VN"/>
              </w:rPr>
            </w:pPr>
            <w:r w:rsidRPr="0042612A">
              <w:rPr>
                <w:lang w:val="vi-VN" w:eastAsia="vi-VN"/>
              </w:rPr>
              <w:t>(Khoản 1 Điều 9 Thông tư 02/2021/TT-BGDĐT)</w:t>
            </w:r>
          </w:p>
        </w:tc>
      </w:tr>
      <w:tr w:rsidR="0042612A" w:rsidRPr="0042612A" w:rsidTr="008379E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rPr>
                <w:lang w:val="vi-VN" w:eastAsia="vi-VN"/>
              </w:rPr>
            </w:pPr>
          </w:p>
        </w:tc>
        <w:tc>
          <w:tcPr>
            <w:tcW w:w="70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rPr>
                <w:lang w:val="vi-VN" w:eastAsia="vi-VN"/>
              </w:rPr>
            </w:pPr>
            <w:r w:rsidRPr="0042612A">
              <w:rPr>
                <w:lang w:val="vi-VN" w:eastAsia="vi-VN"/>
              </w:rPr>
              <w:t>Không chuyển hạng nếu chưa có bằng cử nhân thuộc ngành đào tạo giáo viên trở lên (Trường hợp môn học chưa đủ giáo viên có bằng cử nhân thuộc ngành đào tạo giáo viên thì phải có bằng cử nhân chuyên ngành phù hợp và có chứng chỉ bồi dưỡng nghiệp vụ sư phạm), nếu thuộc trường hợp phải nâng chuẩn thì khi đã có bằng đủ chuẩn thực hiện chuyển hạng như trên.</w:t>
            </w:r>
          </w:p>
          <w:p w:rsidR="0042612A" w:rsidRPr="0042612A" w:rsidRDefault="0042612A" w:rsidP="008379EB">
            <w:pPr>
              <w:spacing w:after="150"/>
              <w:rPr>
                <w:lang w:val="vi-VN" w:eastAsia="vi-VN"/>
              </w:rPr>
            </w:pPr>
            <w:r w:rsidRPr="0042612A">
              <w:rPr>
                <w:lang w:val="vi-VN" w:eastAsia="vi-VN"/>
              </w:rPr>
              <w:t>(Khoản 1 Điều 9 Thông tư 02/2021/TT-BGDĐT)</w:t>
            </w:r>
          </w:p>
        </w:tc>
      </w:tr>
      <w:tr w:rsidR="0042612A" w:rsidRPr="0042612A" w:rsidTr="008379EB">
        <w:tc>
          <w:tcPr>
            <w:tcW w:w="226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jc w:val="center"/>
              <w:rPr>
                <w:lang w:val="vi-VN" w:eastAsia="vi-VN"/>
              </w:rPr>
            </w:pPr>
            <w:r w:rsidRPr="0042612A">
              <w:rPr>
                <w:lang w:val="vi-VN" w:eastAsia="vi-VN"/>
              </w:rPr>
              <w:t>Hạng III</w:t>
            </w:r>
          </w:p>
          <w:p w:rsidR="0042612A" w:rsidRPr="0042612A" w:rsidRDefault="0042612A" w:rsidP="008379EB">
            <w:pPr>
              <w:spacing w:after="150"/>
              <w:jc w:val="center"/>
              <w:rPr>
                <w:lang w:val="vi-VN" w:eastAsia="vi-VN"/>
              </w:rPr>
            </w:pPr>
            <w:r w:rsidRPr="0042612A">
              <w:rPr>
                <w:lang w:val="vi-VN" w:eastAsia="vi-VN"/>
              </w:rPr>
              <w:t>(mã số V.07.03.08)</w:t>
            </w:r>
          </w:p>
        </w:tc>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jc w:val="center"/>
              <w:rPr>
                <w:lang w:val="vi-VN" w:eastAsia="vi-VN"/>
              </w:rPr>
            </w:pPr>
            <w:r w:rsidRPr="0042612A">
              <w:rPr>
                <w:lang w:val="vi-VN" w:eastAsia="vi-VN"/>
              </w:rPr>
              <w:t>Hạng III</w:t>
            </w:r>
          </w:p>
          <w:p w:rsidR="0042612A" w:rsidRPr="0042612A" w:rsidRDefault="0042612A" w:rsidP="008379EB">
            <w:pPr>
              <w:spacing w:after="150"/>
              <w:jc w:val="center"/>
              <w:rPr>
                <w:lang w:val="vi-VN" w:eastAsia="vi-VN"/>
              </w:rPr>
            </w:pPr>
            <w:r w:rsidRPr="0042612A">
              <w:rPr>
                <w:lang w:val="vi-VN" w:eastAsia="vi-VN"/>
              </w:rPr>
              <w:t>(mã số V.07.03.29)</w:t>
            </w: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rPr>
                <w:lang w:val="vi-VN" w:eastAsia="vi-VN"/>
              </w:rPr>
            </w:pPr>
            <w:r w:rsidRPr="0042612A">
              <w:rPr>
                <w:lang w:val="vi-VN" w:eastAsia="vi-VN"/>
              </w:rPr>
              <w:t>Đạt đủ các tiêu chuẩn chức danh giáo viên tiểu học hạng III mới (trong đó yêu cầu phải có chứng chỉ bồi dưỡng giáo viên hạng III)</w:t>
            </w:r>
          </w:p>
          <w:p w:rsidR="0042612A" w:rsidRPr="0042612A" w:rsidRDefault="0042612A" w:rsidP="008379EB">
            <w:pPr>
              <w:spacing w:after="150"/>
              <w:rPr>
                <w:lang w:val="vi-VN" w:eastAsia="vi-VN"/>
              </w:rPr>
            </w:pPr>
            <w:r w:rsidRPr="0042612A">
              <w:rPr>
                <w:lang w:val="vi-VN" w:eastAsia="vi-VN"/>
              </w:rPr>
              <w:t>Xem chi tiết các tiêu chuẩn </w:t>
            </w:r>
            <w:hyperlink r:id="rId12" w:tgtFrame="_blank" w:history="1">
              <w:r w:rsidRPr="0042612A">
                <w:rPr>
                  <w:b/>
                  <w:bCs/>
                  <w:lang w:val="vi-VN" w:eastAsia="vi-VN"/>
                </w:rPr>
                <w:t>TẠI ĐÂY</w:t>
              </w:r>
            </w:hyperlink>
            <w:r w:rsidRPr="0042612A">
              <w:rPr>
                <w:lang w:val="vi-VN" w:eastAsia="vi-VN"/>
              </w:rPr>
              <w:t>.</w:t>
            </w:r>
          </w:p>
          <w:p w:rsidR="0042612A" w:rsidRPr="0042612A" w:rsidRDefault="0042612A" w:rsidP="008379EB">
            <w:pPr>
              <w:spacing w:after="150"/>
              <w:rPr>
                <w:lang w:val="vi-VN" w:eastAsia="vi-VN"/>
              </w:rPr>
            </w:pPr>
            <w:r w:rsidRPr="0042612A">
              <w:rPr>
                <w:lang w:val="vi-VN" w:eastAsia="vi-VN"/>
              </w:rPr>
              <w:t>(Điểm b Khoản 1 Điều 7 Thông tư 02/2021/TT-BGDĐT)</w:t>
            </w:r>
          </w:p>
        </w:tc>
      </w:tr>
      <w:tr w:rsidR="0042612A" w:rsidRPr="0042612A" w:rsidTr="008379E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rPr>
                <w:lang w:val="vi-VN" w:eastAsia="vi-VN"/>
              </w:rPr>
            </w:pPr>
          </w:p>
        </w:tc>
        <w:tc>
          <w:tcPr>
            <w:tcW w:w="70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rPr>
                <w:lang w:val="vi-VN" w:eastAsia="vi-VN"/>
              </w:rPr>
            </w:pPr>
            <w:r w:rsidRPr="0042612A">
              <w:rPr>
                <w:lang w:val="vi-VN" w:eastAsia="vi-VN"/>
              </w:rPr>
              <w:t>Không chuyển hạng, giữ nguyên hạng cũ cho đến khi nghỉ hưu nếu chưa có bằng cử nhân thuộc ngành đào tạo giáo viên trở lên (Trường hợp môn học chưa đủ giáo viên có bằng cử nhân thuộc ngành đào tạo giáo viên thì phải có bằng cử nhân chuyên ngành phù hợp và có chứng chỉ bồi dưỡng nghiệp vụ sư phạm) và không thuộc đối tượng phải đi học để nâng chuẩn đạo tạo.</w:t>
            </w:r>
          </w:p>
          <w:p w:rsidR="0042612A" w:rsidRPr="0042612A" w:rsidRDefault="0042612A" w:rsidP="008379EB">
            <w:pPr>
              <w:spacing w:after="150"/>
              <w:rPr>
                <w:lang w:val="vi-VN" w:eastAsia="vi-VN"/>
              </w:rPr>
            </w:pPr>
            <w:r w:rsidRPr="0042612A">
              <w:rPr>
                <w:lang w:val="vi-VN" w:eastAsia="vi-VN"/>
              </w:rPr>
              <w:t>(Khoản 2 Điều 9 Thông tư 02/2021/TT-BGDĐT)</w:t>
            </w:r>
          </w:p>
        </w:tc>
      </w:tr>
      <w:tr w:rsidR="0042612A" w:rsidRPr="0042612A" w:rsidTr="008379E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rPr>
                <w:lang w:val="vi-VN" w:eastAsia="vi-VN"/>
              </w:rPr>
            </w:pPr>
          </w:p>
        </w:tc>
        <w:tc>
          <w:tcPr>
            <w:tcW w:w="70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rPr>
                <w:lang w:val="vi-VN" w:eastAsia="vi-VN"/>
              </w:rPr>
            </w:pPr>
            <w:r w:rsidRPr="0042612A">
              <w:rPr>
                <w:lang w:val="vi-VN" w:eastAsia="vi-VN"/>
              </w:rPr>
              <w:t>Không chuyển hạng nếu chưa có bằng cử nhân thuộc ngành đào tạo giáo viên trở lên (Trường hợp môn học chưa đủ giáo viên có bằng cử nhân thuộc ngành đào tạo giáo viên thì phải có bằng cử nhân chuyên ngành phù hợp và có chứng chỉ bồi dưỡng nghiệp vụ sư phạm), nếu thuộc trường hợp phải nâng chuẩn thì khi đã có bằng đủ chuẩn thực hiện chuyển hạng như trên.</w:t>
            </w:r>
          </w:p>
          <w:p w:rsidR="0042612A" w:rsidRPr="0042612A" w:rsidRDefault="0042612A" w:rsidP="008379EB">
            <w:pPr>
              <w:spacing w:after="150"/>
              <w:rPr>
                <w:lang w:val="vi-VN" w:eastAsia="vi-VN"/>
              </w:rPr>
            </w:pPr>
            <w:r w:rsidRPr="0042612A">
              <w:rPr>
                <w:lang w:val="vi-VN" w:eastAsia="vi-VN"/>
              </w:rPr>
              <w:t>(Khoản 2 Điều 9 Thông tư 02/2021/TT-BGDĐT)</w:t>
            </w:r>
          </w:p>
        </w:tc>
      </w:tr>
      <w:tr w:rsidR="0042612A" w:rsidRPr="0042612A" w:rsidTr="008379EB">
        <w:tc>
          <w:tcPr>
            <w:tcW w:w="226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jc w:val="center"/>
              <w:rPr>
                <w:lang w:val="vi-VN" w:eastAsia="vi-VN"/>
              </w:rPr>
            </w:pPr>
            <w:r w:rsidRPr="0042612A">
              <w:rPr>
                <w:lang w:val="vi-VN" w:eastAsia="vi-VN"/>
              </w:rPr>
              <w:t>Hạng II</w:t>
            </w:r>
          </w:p>
          <w:p w:rsidR="0042612A" w:rsidRPr="0042612A" w:rsidRDefault="0042612A" w:rsidP="008379EB">
            <w:pPr>
              <w:spacing w:after="150"/>
              <w:jc w:val="center"/>
              <w:rPr>
                <w:lang w:val="vi-VN" w:eastAsia="vi-VN"/>
              </w:rPr>
            </w:pPr>
            <w:r w:rsidRPr="0042612A">
              <w:rPr>
                <w:lang w:val="vi-VN" w:eastAsia="vi-VN"/>
              </w:rPr>
              <w:t>(mã số V.07.03.28)</w:t>
            </w:r>
          </w:p>
        </w:tc>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jc w:val="center"/>
              <w:rPr>
                <w:lang w:val="vi-VN" w:eastAsia="vi-VN"/>
              </w:rPr>
            </w:pPr>
            <w:r w:rsidRPr="0042612A">
              <w:rPr>
                <w:lang w:val="vi-VN" w:eastAsia="vi-VN"/>
              </w:rPr>
              <w:t>Hạng II (mã số V.07.03.28)</w:t>
            </w: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rPr>
                <w:lang w:val="vi-VN" w:eastAsia="vi-VN"/>
              </w:rPr>
            </w:pPr>
            <w:r w:rsidRPr="0042612A">
              <w:rPr>
                <w:lang w:val="vi-VN" w:eastAsia="vi-VN"/>
              </w:rPr>
              <w:t>Đạt đủ các tiêu chuẩn chức danh giáo viên tiểu học hạng II mới (trong đó yêu cầu phải có chứng chỉ bồi dưỡng giáo viên hạng II)</w:t>
            </w:r>
          </w:p>
          <w:p w:rsidR="0042612A" w:rsidRPr="0042612A" w:rsidRDefault="0042612A" w:rsidP="008379EB">
            <w:pPr>
              <w:spacing w:after="150"/>
              <w:rPr>
                <w:lang w:val="vi-VN" w:eastAsia="vi-VN"/>
              </w:rPr>
            </w:pPr>
            <w:r w:rsidRPr="0042612A">
              <w:rPr>
                <w:lang w:val="vi-VN" w:eastAsia="vi-VN"/>
              </w:rPr>
              <w:t>Xem chi tiết các tiêu chuẩn </w:t>
            </w:r>
            <w:hyperlink r:id="rId13" w:tgtFrame="_blank" w:history="1">
              <w:r w:rsidRPr="0042612A">
                <w:rPr>
                  <w:b/>
                  <w:bCs/>
                  <w:lang w:val="vi-VN" w:eastAsia="vi-VN"/>
                </w:rPr>
                <w:t>TẠI ĐÂY</w:t>
              </w:r>
            </w:hyperlink>
            <w:r w:rsidRPr="0042612A">
              <w:rPr>
                <w:lang w:val="vi-VN" w:eastAsia="vi-VN"/>
              </w:rPr>
              <w:t>.</w:t>
            </w:r>
          </w:p>
          <w:p w:rsidR="0042612A" w:rsidRPr="0042612A" w:rsidRDefault="0042612A" w:rsidP="008379EB">
            <w:pPr>
              <w:spacing w:after="150"/>
              <w:rPr>
                <w:lang w:val="vi-VN" w:eastAsia="vi-VN"/>
              </w:rPr>
            </w:pPr>
            <w:r w:rsidRPr="0042612A">
              <w:rPr>
                <w:lang w:val="vi-VN" w:eastAsia="vi-VN"/>
              </w:rPr>
              <w:t>(Điểm c Khoản 1 Điều 7 Thông tư 02/2021/TT-BGDĐT)</w:t>
            </w:r>
          </w:p>
        </w:tc>
      </w:tr>
      <w:tr w:rsidR="0042612A" w:rsidRPr="0042612A" w:rsidTr="008379E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rPr>
                <w:lang w:val="vi-VN" w:eastAsia="vi-VN"/>
              </w:rPr>
            </w:pPr>
          </w:p>
        </w:tc>
        <w:tc>
          <w:tcPr>
            <w:tcW w:w="25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jc w:val="center"/>
              <w:rPr>
                <w:lang w:val="vi-VN" w:eastAsia="vi-VN"/>
              </w:rPr>
            </w:pPr>
            <w:r w:rsidRPr="0042612A">
              <w:rPr>
                <w:lang w:val="vi-VN" w:eastAsia="vi-VN"/>
              </w:rPr>
              <w:t>Hạng III</w:t>
            </w:r>
          </w:p>
          <w:p w:rsidR="0042612A" w:rsidRPr="0042612A" w:rsidRDefault="0042612A" w:rsidP="008379EB">
            <w:pPr>
              <w:spacing w:after="150"/>
              <w:jc w:val="center"/>
              <w:rPr>
                <w:lang w:val="vi-VN" w:eastAsia="vi-VN"/>
              </w:rPr>
            </w:pPr>
            <w:r w:rsidRPr="0042612A">
              <w:rPr>
                <w:lang w:val="vi-VN" w:eastAsia="vi-VN"/>
              </w:rPr>
              <w:t>(mã số V.07.03.29)</w:t>
            </w: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rPr>
                <w:lang w:val="vi-VN" w:eastAsia="vi-VN"/>
              </w:rPr>
            </w:pPr>
            <w:r w:rsidRPr="0042612A">
              <w:rPr>
                <w:lang w:val="vi-VN" w:eastAsia="vi-VN"/>
              </w:rPr>
              <w:t>Không đạt đủ các tiêu chuẩn chức danh giáo viên tiểu học hạng II mới.</w:t>
            </w:r>
          </w:p>
          <w:p w:rsidR="0042612A" w:rsidRPr="0042612A" w:rsidRDefault="0042612A" w:rsidP="008379EB">
            <w:pPr>
              <w:spacing w:after="150"/>
              <w:rPr>
                <w:lang w:val="vi-VN" w:eastAsia="vi-VN"/>
              </w:rPr>
            </w:pPr>
            <w:r w:rsidRPr="0042612A">
              <w:rPr>
                <w:lang w:val="vi-VN" w:eastAsia="vi-VN"/>
              </w:rPr>
              <w:t>Luu ý: Khi đã đủ chuẩn thì được bổ nhiệm hạng II mà không cần thi/xét thăng hạng.</w:t>
            </w:r>
          </w:p>
          <w:p w:rsidR="0042612A" w:rsidRPr="0042612A" w:rsidRDefault="0042612A" w:rsidP="008379EB">
            <w:pPr>
              <w:spacing w:after="150"/>
              <w:rPr>
                <w:lang w:val="vi-VN" w:eastAsia="vi-VN"/>
              </w:rPr>
            </w:pPr>
            <w:r w:rsidRPr="0042612A">
              <w:rPr>
                <w:lang w:val="vi-VN" w:eastAsia="vi-VN"/>
              </w:rPr>
              <w:t>(Khoản 3 Điều 7 Thông tư 02/2021/TT-BGDĐT)</w:t>
            </w:r>
          </w:p>
        </w:tc>
      </w:tr>
    </w:tbl>
    <w:p w:rsidR="0042612A" w:rsidRPr="0042612A" w:rsidRDefault="0042612A" w:rsidP="0042612A">
      <w:pPr>
        <w:shd w:val="clear" w:color="auto" w:fill="FFFFFF"/>
        <w:spacing w:after="150"/>
        <w:rPr>
          <w:lang w:val="vi-VN" w:eastAsia="vi-VN"/>
        </w:rPr>
      </w:pPr>
      <w:r w:rsidRPr="0042612A">
        <w:rPr>
          <w:lang w:val="vi-VN" w:eastAsia="vi-VN"/>
        </w:rPr>
        <w:t>Lưu ý: Chứng chỉ bồi dưỡng theo tiêu chuẩn chức danh nghề nghiệp hạng II, hạng III quy định tại Thông tư liên tịch 21/2015/TTLT-BGDĐT-BNV được công nhận là tương đương với chứng chỉ bồi dưỡng theo tiêu chuẩn chức danh nghề nghiệp hạng II, hạng III quy định tại Thông tư mới.</w:t>
      </w:r>
    </w:p>
    <w:p w:rsidR="0042612A" w:rsidRPr="0042612A" w:rsidRDefault="0042612A" w:rsidP="0042612A">
      <w:pPr>
        <w:shd w:val="clear" w:color="auto" w:fill="FFFFFF"/>
        <w:spacing w:before="300" w:after="150"/>
        <w:outlineLvl w:val="1"/>
        <w:rPr>
          <w:lang w:val="vi-VN" w:eastAsia="vi-VN"/>
        </w:rPr>
      </w:pPr>
      <w:r w:rsidRPr="0042612A">
        <w:rPr>
          <w:b/>
          <w:bCs/>
          <w:lang w:val="vi-VN" w:eastAsia="vi-VN"/>
        </w:rPr>
        <w:lastRenderedPageBreak/>
        <w:t>Chuyển hạng đối với giáo viên trung học cơ sở (THCS)</w:t>
      </w:r>
    </w:p>
    <w:p w:rsidR="0042612A" w:rsidRPr="0042612A" w:rsidRDefault="0042612A" w:rsidP="0042612A">
      <w:pPr>
        <w:shd w:val="clear" w:color="auto" w:fill="FFFFFF"/>
        <w:spacing w:after="150"/>
        <w:rPr>
          <w:lang w:val="vi-VN" w:eastAsia="vi-VN"/>
        </w:rPr>
      </w:pPr>
      <w:r w:rsidRPr="0042612A">
        <w:rPr>
          <w:lang w:val="vi-VN" w:eastAsia="vi-VN"/>
        </w:rPr>
        <w:t>Giáo viên THCS đã được bổ nhiệm vào các hạng theo </w:t>
      </w:r>
      <w:hyperlink r:id="rId14" w:tgtFrame="_blank" w:history="1">
        <w:r w:rsidRPr="0042612A">
          <w:rPr>
            <w:u w:val="single"/>
            <w:lang w:val="vi-VN" w:eastAsia="vi-VN"/>
          </w:rPr>
          <w:t>Thông tư liên tịch 22/2015/TTLT-BDGĐT-BNV</w:t>
        </w:r>
      </w:hyperlink>
      <w:r w:rsidRPr="0042612A">
        <w:rPr>
          <w:lang w:val="vi-VN" w:eastAsia="vi-VN"/>
        </w:rPr>
        <w:t> nay chuyển hạng theo </w:t>
      </w:r>
      <w:hyperlink r:id="rId15" w:tgtFrame="_blank" w:history="1">
        <w:r w:rsidRPr="0042612A">
          <w:rPr>
            <w:u w:val="single"/>
            <w:lang w:val="vi-VN" w:eastAsia="vi-VN"/>
          </w:rPr>
          <w:t>Thông tư 03/2021/TT-BGDĐT</w:t>
        </w:r>
      </w:hyperlink>
      <w:r w:rsidRPr="0042612A">
        <w:rPr>
          <w:lang w:val="vi-VN" w:eastAsia="vi-VN"/>
        </w:rPr>
        <w:t> như sau:</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45"/>
        <w:gridCol w:w="1944"/>
        <w:gridCol w:w="4799"/>
      </w:tblGrid>
      <w:tr w:rsidR="0042612A" w:rsidRPr="0042612A" w:rsidTr="008379EB">
        <w:tc>
          <w:tcPr>
            <w:tcW w:w="2400" w:type="dxa"/>
            <w:tcBorders>
              <w:top w:val="outset" w:sz="6" w:space="0" w:color="auto"/>
              <w:left w:val="outset" w:sz="6" w:space="0" w:color="auto"/>
              <w:bottom w:val="outset" w:sz="6" w:space="0" w:color="auto"/>
              <w:right w:val="outset" w:sz="6" w:space="0" w:color="auto"/>
            </w:tcBorders>
            <w:shd w:val="clear" w:color="auto" w:fill="FFCCCC"/>
            <w:vAlign w:val="center"/>
            <w:hideMark/>
          </w:tcPr>
          <w:p w:rsidR="0042612A" w:rsidRPr="0042612A" w:rsidRDefault="0042612A" w:rsidP="008379EB">
            <w:pPr>
              <w:spacing w:after="150"/>
              <w:jc w:val="center"/>
              <w:rPr>
                <w:lang w:val="vi-VN" w:eastAsia="vi-VN"/>
              </w:rPr>
            </w:pPr>
            <w:r w:rsidRPr="0042612A">
              <w:rPr>
                <w:b/>
                <w:bCs/>
                <w:lang w:val="vi-VN" w:eastAsia="vi-VN"/>
              </w:rPr>
              <w:t>Hạng cũ</w:t>
            </w:r>
          </w:p>
        </w:tc>
        <w:tc>
          <w:tcPr>
            <w:tcW w:w="1980" w:type="dxa"/>
            <w:tcBorders>
              <w:top w:val="outset" w:sz="6" w:space="0" w:color="auto"/>
              <w:left w:val="outset" w:sz="6" w:space="0" w:color="auto"/>
              <w:bottom w:val="outset" w:sz="6" w:space="0" w:color="auto"/>
              <w:right w:val="outset" w:sz="6" w:space="0" w:color="auto"/>
            </w:tcBorders>
            <w:shd w:val="clear" w:color="auto" w:fill="FFCCCC"/>
            <w:vAlign w:val="center"/>
            <w:hideMark/>
          </w:tcPr>
          <w:p w:rsidR="0042612A" w:rsidRPr="0042612A" w:rsidRDefault="0042612A" w:rsidP="008379EB">
            <w:pPr>
              <w:spacing w:after="150"/>
              <w:jc w:val="center"/>
              <w:rPr>
                <w:lang w:val="vi-VN" w:eastAsia="vi-VN"/>
              </w:rPr>
            </w:pPr>
            <w:r w:rsidRPr="0042612A">
              <w:rPr>
                <w:b/>
                <w:bCs/>
                <w:lang w:val="vi-VN" w:eastAsia="vi-VN"/>
              </w:rPr>
              <w:t>Hạng mới</w:t>
            </w:r>
          </w:p>
        </w:tc>
        <w:tc>
          <w:tcPr>
            <w:tcW w:w="4965" w:type="dxa"/>
            <w:tcBorders>
              <w:top w:val="outset" w:sz="6" w:space="0" w:color="auto"/>
              <w:left w:val="outset" w:sz="6" w:space="0" w:color="auto"/>
              <w:bottom w:val="outset" w:sz="6" w:space="0" w:color="auto"/>
              <w:right w:val="outset" w:sz="6" w:space="0" w:color="auto"/>
            </w:tcBorders>
            <w:shd w:val="clear" w:color="auto" w:fill="FFCCCC"/>
            <w:vAlign w:val="center"/>
            <w:hideMark/>
          </w:tcPr>
          <w:p w:rsidR="0042612A" w:rsidRPr="0042612A" w:rsidRDefault="0042612A" w:rsidP="008379EB">
            <w:pPr>
              <w:spacing w:after="150"/>
              <w:jc w:val="center"/>
              <w:rPr>
                <w:lang w:val="vi-VN" w:eastAsia="vi-VN"/>
              </w:rPr>
            </w:pPr>
            <w:r w:rsidRPr="0042612A">
              <w:rPr>
                <w:b/>
                <w:bCs/>
                <w:lang w:val="vi-VN" w:eastAsia="vi-VN"/>
              </w:rPr>
              <w:t>Điều kiện chuyển hạng</w:t>
            </w:r>
          </w:p>
        </w:tc>
      </w:tr>
      <w:tr w:rsidR="0042612A" w:rsidRPr="0042612A" w:rsidTr="008379EB">
        <w:tc>
          <w:tcPr>
            <w:tcW w:w="24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jc w:val="center"/>
              <w:rPr>
                <w:lang w:val="vi-VN" w:eastAsia="vi-VN"/>
              </w:rPr>
            </w:pPr>
            <w:r w:rsidRPr="0042612A">
              <w:rPr>
                <w:lang w:val="vi-VN" w:eastAsia="vi-VN"/>
              </w:rPr>
              <w:t>Hạng III</w:t>
            </w:r>
          </w:p>
          <w:p w:rsidR="0042612A" w:rsidRPr="0042612A" w:rsidRDefault="0042612A" w:rsidP="008379EB">
            <w:pPr>
              <w:spacing w:after="150"/>
              <w:jc w:val="center"/>
              <w:rPr>
                <w:lang w:val="vi-VN" w:eastAsia="vi-VN"/>
              </w:rPr>
            </w:pPr>
            <w:r w:rsidRPr="0042612A">
              <w:rPr>
                <w:lang w:val="vi-VN" w:eastAsia="vi-VN"/>
              </w:rPr>
              <w:t>(mã số V.07.04.12</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jc w:val="center"/>
              <w:rPr>
                <w:lang w:val="vi-VN" w:eastAsia="vi-VN"/>
              </w:rPr>
            </w:pPr>
            <w:r w:rsidRPr="0042612A">
              <w:rPr>
                <w:lang w:val="vi-VN" w:eastAsia="vi-VN"/>
              </w:rPr>
              <w:t>Hạng III</w:t>
            </w:r>
          </w:p>
          <w:p w:rsidR="0042612A" w:rsidRPr="0042612A" w:rsidRDefault="0042612A" w:rsidP="008379EB">
            <w:pPr>
              <w:spacing w:after="150"/>
              <w:jc w:val="center"/>
              <w:rPr>
                <w:lang w:val="vi-VN" w:eastAsia="vi-VN"/>
              </w:rPr>
            </w:pPr>
            <w:r w:rsidRPr="0042612A">
              <w:rPr>
                <w:lang w:val="vi-VN" w:eastAsia="vi-VN"/>
              </w:rPr>
              <w:t>(mã số V.07.04.32)</w:t>
            </w:r>
          </w:p>
        </w:tc>
        <w:tc>
          <w:tcPr>
            <w:tcW w:w="49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rPr>
                <w:lang w:val="vi-VN" w:eastAsia="vi-VN"/>
              </w:rPr>
            </w:pPr>
            <w:r w:rsidRPr="0042612A">
              <w:rPr>
                <w:lang w:val="vi-VN" w:eastAsia="vi-VN"/>
              </w:rPr>
              <w:t>Đạt đủ các tiêu chuẩn chức danh giáo THCS học hạng III mới (trong đó không yêu cầu phải có chứng chỉ bồi dưỡng giáo viên hạng III)</w:t>
            </w:r>
          </w:p>
          <w:p w:rsidR="0042612A" w:rsidRPr="0042612A" w:rsidRDefault="0042612A" w:rsidP="008379EB">
            <w:pPr>
              <w:spacing w:after="150"/>
              <w:rPr>
                <w:lang w:val="vi-VN" w:eastAsia="vi-VN"/>
              </w:rPr>
            </w:pPr>
            <w:r w:rsidRPr="0042612A">
              <w:rPr>
                <w:lang w:val="vi-VN" w:eastAsia="vi-VN"/>
              </w:rPr>
              <w:t>Xem chi tiết các tiêu chuẩn khác </w:t>
            </w:r>
            <w:hyperlink r:id="rId16" w:tgtFrame="_blank" w:history="1">
              <w:r w:rsidRPr="0042612A">
                <w:rPr>
                  <w:b/>
                  <w:bCs/>
                  <w:lang w:val="vi-VN" w:eastAsia="vi-VN"/>
                </w:rPr>
                <w:t>TẠI ĐÂY</w:t>
              </w:r>
            </w:hyperlink>
            <w:r w:rsidRPr="0042612A">
              <w:rPr>
                <w:lang w:val="vi-VN" w:eastAsia="vi-VN"/>
              </w:rPr>
              <w:t>.</w:t>
            </w:r>
          </w:p>
          <w:p w:rsidR="0042612A" w:rsidRPr="0042612A" w:rsidRDefault="0042612A" w:rsidP="008379EB">
            <w:pPr>
              <w:spacing w:after="150"/>
              <w:rPr>
                <w:lang w:val="vi-VN" w:eastAsia="vi-VN"/>
              </w:rPr>
            </w:pPr>
            <w:r w:rsidRPr="0042612A">
              <w:rPr>
                <w:lang w:val="vi-VN" w:eastAsia="vi-VN"/>
              </w:rPr>
              <w:t>(Điểm a Khoản 1 Điều 7 và Khoản 5 Điều 10 Thông tư 03/2021/TT-BGDĐT)</w:t>
            </w:r>
          </w:p>
        </w:tc>
      </w:tr>
      <w:tr w:rsidR="0042612A" w:rsidRPr="0042612A" w:rsidTr="008379E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rPr>
                <w:lang w:val="vi-VN" w:eastAsia="vi-VN"/>
              </w:rPr>
            </w:pPr>
          </w:p>
        </w:tc>
        <w:tc>
          <w:tcPr>
            <w:tcW w:w="694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rPr>
                <w:lang w:val="vi-VN" w:eastAsia="vi-VN"/>
              </w:rPr>
            </w:pPr>
            <w:r w:rsidRPr="0042612A">
              <w:rPr>
                <w:lang w:val="vi-VN" w:eastAsia="vi-VN"/>
              </w:rPr>
              <w:t>Không chuyển hạng, giữ nguyên hạng cũ cho đến khi nghỉ hưu nếu chưa có bằng cử nhân thuộc ngành đào tạo giáo viên trở lên (Trường hợp môn học chưa đủ giáo viên có bằng cử nhân thuộc ngành đào tạo giáo viên thì phải có bằng cử nhân chuyên ngành phù hợp và có chứng chỉ bồi dưỡng nghiệp vụ sư phạm) và không thuộc đối tượng phải đi học để nâng chuẩn đào tạo.</w:t>
            </w:r>
          </w:p>
          <w:p w:rsidR="0042612A" w:rsidRPr="0042612A" w:rsidRDefault="0042612A" w:rsidP="008379EB">
            <w:pPr>
              <w:spacing w:after="150"/>
              <w:rPr>
                <w:lang w:val="vi-VN" w:eastAsia="vi-VN"/>
              </w:rPr>
            </w:pPr>
            <w:r w:rsidRPr="0042612A">
              <w:rPr>
                <w:lang w:val="vi-VN" w:eastAsia="vi-VN"/>
              </w:rPr>
              <w:t>(Khoản 1 Điều 9 Thông tư 03/2021/TT-BGDĐT)</w:t>
            </w:r>
          </w:p>
        </w:tc>
      </w:tr>
      <w:tr w:rsidR="0042612A" w:rsidRPr="0042612A" w:rsidTr="008379E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rPr>
                <w:lang w:val="vi-VN" w:eastAsia="vi-VN"/>
              </w:rPr>
            </w:pPr>
          </w:p>
        </w:tc>
        <w:tc>
          <w:tcPr>
            <w:tcW w:w="694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rPr>
                <w:lang w:val="vi-VN" w:eastAsia="vi-VN"/>
              </w:rPr>
            </w:pPr>
            <w:r w:rsidRPr="0042612A">
              <w:rPr>
                <w:lang w:val="vi-VN" w:eastAsia="vi-VN"/>
              </w:rPr>
              <w:t>Không chuyển hạng nếu chưa có bằng cử nhân thuộc ngành đào tạo giáo viên trở lên (Trường hợp môn học chưa đủ giáo viên có bằng cử nhân thuộc ngành đào tạo giáo viên thì phải có bằng cử nhân chuyên ngành phù hợp và có chứng chỉ bồi dưỡng nghiệp vụ sư phạm), nếu thuộc trường hợp phải nâng chuẩn thì khi đã có bằng đủ chuẩn thực hiện chuyển hạng như trên.</w:t>
            </w:r>
          </w:p>
          <w:p w:rsidR="0042612A" w:rsidRPr="0042612A" w:rsidRDefault="0042612A" w:rsidP="008379EB">
            <w:pPr>
              <w:spacing w:after="150"/>
              <w:rPr>
                <w:lang w:val="vi-VN" w:eastAsia="vi-VN"/>
              </w:rPr>
            </w:pPr>
            <w:r w:rsidRPr="0042612A">
              <w:rPr>
                <w:lang w:val="vi-VN" w:eastAsia="vi-VN"/>
              </w:rPr>
              <w:t>(Khoản 1 Điều 9 Thông tư 03/2021/TT-BGDĐT)</w:t>
            </w:r>
          </w:p>
        </w:tc>
      </w:tr>
      <w:tr w:rsidR="0042612A" w:rsidRPr="0042612A" w:rsidTr="008379EB">
        <w:tc>
          <w:tcPr>
            <w:tcW w:w="24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jc w:val="center"/>
              <w:rPr>
                <w:lang w:val="vi-VN" w:eastAsia="vi-VN"/>
              </w:rPr>
            </w:pPr>
            <w:r w:rsidRPr="0042612A">
              <w:rPr>
                <w:lang w:val="vi-VN" w:eastAsia="vi-VN"/>
              </w:rPr>
              <w:t>Hạng II</w:t>
            </w:r>
          </w:p>
          <w:p w:rsidR="0042612A" w:rsidRPr="0042612A" w:rsidRDefault="0042612A" w:rsidP="008379EB">
            <w:pPr>
              <w:spacing w:after="150"/>
              <w:jc w:val="center"/>
              <w:rPr>
                <w:lang w:val="vi-VN" w:eastAsia="vi-VN"/>
              </w:rPr>
            </w:pPr>
            <w:r w:rsidRPr="0042612A">
              <w:rPr>
                <w:lang w:val="vi-VN" w:eastAsia="vi-VN"/>
              </w:rPr>
              <w:t>(mã số V.07.04.11)</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jc w:val="center"/>
              <w:rPr>
                <w:lang w:val="vi-VN" w:eastAsia="vi-VN"/>
              </w:rPr>
            </w:pPr>
            <w:r w:rsidRPr="0042612A">
              <w:rPr>
                <w:lang w:val="vi-VN" w:eastAsia="vi-VN"/>
              </w:rPr>
              <w:t>Hạng II</w:t>
            </w:r>
          </w:p>
          <w:p w:rsidR="0042612A" w:rsidRPr="0042612A" w:rsidRDefault="0042612A" w:rsidP="008379EB">
            <w:pPr>
              <w:spacing w:after="150"/>
              <w:jc w:val="center"/>
              <w:rPr>
                <w:lang w:val="vi-VN" w:eastAsia="vi-VN"/>
              </w:rPr>
            </w:pPr>
            <w:r w:rsidRPr="0042612A">
              <w:rPr>
                <w:lang w:val="vi-VN" w:eastAsia="vi-VN"/>
              </w:rPr>
              <w:t>(mã số V.07.04.31)</w:t>
            </w:r>
          </w:p>
        </w:tc>
        <w:tc>
          <w:tcPr>
            <w:tcW w:w="49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rPr>
                <w:lang w:val="vi-VN" w:eastAsia="vi-VN"/>
              </w:rPr>
            </w:pPr>
            <w:r w:rsidRPr="0042612A">
              <w:rPr>
                <w:lang w:val="vi-VN" w:eastAsia="vi-VN"/>
              </w:rPr>
              <w:t>Đạt đủ các tiêu chuẩn chức danh giáo THCS học hạng II mới (trong đó yêu cầu phải có chứng chỉ bồi dưỡng giáo viên hạng II)</w:t>
            </w:r>
          </w:p>
          <w:p w:rsidR="0042612A" w:rsidRPr="0042612A" w:rsidRDefault="0042612A" w:rsidP="008379EB">
            <w:pPr>
              <w:spacing w:after="150"/>
              <w:rPr>
                <w:lang w:val="vi-VN" w:eastAsia="vi-VN"/>
              </w:rPr>
            </w:pPr>
            <w:r w:rsidRPr="0042612A">
              <w:rPr>
                <w:lang w:val="vi-VN" w:eastAsia="vi-VN"/>
              </w:rPr>
              <w:t>Xem chi tiết các tiêu chuẩn khác </w:t>
            </w:r>
            <w:hyperlink r:id="rId17" w:tgtFrame="_blank" w:history="1">
              <w:r w:rsidRPr="0042612A">
                <w:rPr>
                  <w:b/>
                  <w:bCs/>
                  <w:lang w:val="vi-VN" w:eastAsia="vi-VN"/>
                </w:rPr>
                <w:t>TẠI ĐÂY</w:t>
              </w:r>
            </w:hyperlink>
            <w:r w:rsidRPr="0042612A">
              <w:rPr>
                <w:lang w:val="vi-VN" w:eastAsia="vi-VN"/>
              </w:rPr>
              <w:t>..</w:t>
            </w:r>
          </w:p>
          <w:p w:rsidR="0042612A" w:rsidRPr="0042612A" w:rsidRDefault="0042612A" w:rsidP="008379EB">
            <w:pPr>
              <w:spacing w:after="150"/>
              <w:rPr>
                <w:lang w:val="vi-VN" w:eastAsia="vi-VN"/>
              </w:rPr>
            </w:pPr>
            <w:r w:rsidRPr="0042612A">
              <w:rPr>
                <w:lang w:val="vi-VN" w:eastAsia="vi-VN"/>
              </w:rPr>
              <w:t>(Điểm b Khoản 1 Điều  Thông tư 03/2021/TT-BGDĐT)</w:t>
            </w:r>
          </w:p>
        </w:tc>
      </w:tr>
      <w:tr w:rsidR="0042612A" w:rsidRPr="0042612A" w:rsidTr="008379E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rPr>
                <w:lang w:val="vi-VN" w:eastAsia="vi-VN"/>
              </w:rPr>
            </w:pP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jc w:val="center"/>
              <w:rPr>
                <w:lang w:val="vi-VN" w:eastAsia="vi-VN"/>
              </w:rPr>
            </w:pPr>
            <w:r w:rsidRPr="0042612A">
              <w:rPr>
                <w:lang w:val="vi-VN" w:eastAsia="vi-VN"/>
              </w:rPr>
              <w:t>Hạng III</w:t>
            </w:r>
          </w:p>
          <w:p w:rsidR="0042612A" w:rsidRPr="0042612A" w:rsidRDefault="0042612A" w:rsidP="008379EB">
            <w:pPr>
              <w:spacing w:after="150"/>
              <w:jc w:val="center"/>
              <w:rPr>
                <w:lang w:val="vi-VN" w:eastAsia="vi-VN"/>
              </w:rPr>
            </w:pPr>
            <w:r w:rsidRPr="0042612A">
              <w:rPr>
                <w:lang w:val="vi-VN" w:eastAsia="vi-VN"/>
              </w:rPr>
              <w:t>(mã số V.07.04.32)</w:t>
            </w:r>
          </w:p>
        </w:tc>
        <w:tc>
          <w:tcPr>
            <w:tcW w:w="49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rPr>
                <w:lang w:val="vi-VN" w:eastAsia="vi-VN"/>
              </w:rPr>
            </w:pPr>
            <w:r w:rsidRPr="0042612A">
              <w:rPr>
                <w:lang w:val="vi-VN" w:eastAsia="vi-VN"/>
              </w:rPr>
              <w:t>Không đạt đủ các tiêu chuẩn chức danh giáo viên THCS hạng II mới.</w:t>
            </w:r>
          </w:p>
          <w:p w:rsidR="0042612A" w:rsidRPr="0042612A" w:rsidRDefault="0042612A" w:rsidP="008379EB">
            <w:pPr>
              <w:spacing w:after="150"/>
              <w:rPr>
                <w:lang w:val="vi-VN" w:eastAsia="vi-VN"/>
              </w:rPr>
            </w:pPr>
            <w:r w:rsidRPr="0042612A">
              <w:rPr>
                <w:lang w:val="vi-VN" w:eastAsia="vi-VN"/>
              </w:rPr>
              <w:t>Lưu ý: Khi đã đủ chuẩn thì được bổ nhiệm hạng II mà không cần thi/xét thăng hạng.</w:t>
            </w:r>
          </w:p>
          <w:p w:rsidR="0042612A" w:rsidRPr="0042612A" w:rsidRDefault="0042612A" w:rsidP="008379EB">
            <w:pPr>
              <w:spacing w:after="150"/>
              <w:rPr>
                <w:lang w:val="vi-VN" w:eastAsia="vi-VN"/>
              </w:rPr>
            </w:pPr>
            <w:r w:rsidRPr="0042612A">
              <w:rPr>
                <w:lang w:val="vi-VN" w:eastAsia="vi-VN"/>
              </w:rPr>
              <w:t>(Khoản 2 Điều 7 Thông tư 03/2021/TT-BGDĐT)</w:t>
            </w:r>
          </w:p>
        </w:tc>
      </w:tr>
      <w:tr w:rsidR="0042612A" w:rsidRPr="0042612A" w:rsidTr="008379EB">
        <w:tc>
          <w:tcPr>
            <w:tcW w:w="24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jc w:val="center"/>
              <w:rPr>
                <w:lang w:val="vi-VN" w:eastAsia="vi-VN"/>
              </w:rPr>
            </w:pPr>
            <w:r w:rsidRPr="0042612A">
              <w:rPr>
                <w:lang w:val="vi-VN" w:eastAsia="vi-VN"/>
              </w:rPr>
              <w:t>Hạng I</w:t>
            </w:r>
          </w:p>
          <w:p w:rsidR="0042612A" w:rsidRPr="0042612A" w:rsidRDefault="0042612A" w:rsidP="008379EB">
            <w:pPr>
              <w:spacing w:after="150"/>
              <w:jc w:val="center"/>
              <w:rPr>
                <w:lang w:val="vi-VN" w:eastAsia="vi-VN"/>
              </w:rPr>
            </w:pPr>
            <w:r w:rsidRPr="0042612A">
              <w:rPr>
                <w:lang w:val="vi-VN" w:eastAsia="vi-VN"/>
              </w:rPr>
              <w:t>(mã số V.07.04.10)</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jc w:val="center"/>
              <w:rPr>
                <w:lang w:val="vi-VN" w:eastAsia="vi-VN"/>
              </w:rPr>
            </w:pPr>
            <w:r w:rsidRPr="0042612A">
              <w:rPr>
                <w:lang w:val="vi-VN" w:eastAsia="vi-VN"/>
              </w:rPr>
              <w:t>Hạng I</w:t>
            </w:r>
          </w:p>
          <w:p w:rsidR="0042612A" w:rsidRPr="0042612A" w:rsidRDefault="0042612A" w:rsidP="008379EB">
            <w:pPr>
              <w:spacing w:after="150"/>
              <w:jc w:val="center"/>
              <w:rPr>
                <w:lang w:val="vi-VN" w:eastAsia="vi-VN"/>
              </w:rPr>
            </w:pPr>
            <w:r w:rsidRPr="0042612A">
              <w:rPr>
                <w:lang w:val="vi-VN" w:eastAsia="vi-VN"/>
              </w:rPr>
              <w:t>(mã số V.07.04.30)</w:t>
            </w:r>
          </w:p>
        </w:tc>
        <w:tc>
          <w:tcPr>
            <w:tcW w:w="49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rPr>
                <w:lang w:val="vi-VN" w:eastAsia="vi-VN"/>
              </w:rPr>
            </w:pPr>
            <w:r w:rsidRPr="0042612A">
              <w:rPr>
                <w:lang w:val="vi-VN" w:eastAsia="vi-VN"/>
              </w:rPr>
              <w:t>Đạt đủ các tiêu chuẩn chức danh giáo THCS học hạng I mới (trong đó yêu cầu phải có chứng chỉ bồi dưỡng giáo viên hạng I)</w:t>
            </w:r>
          </w:p>
          <w:p w:rsidR="0042612A" w:rsidRPr="0042612A" w:rsidRDefault="0042612A" w:rsidP="008379EB">
            <w:pPr>
              <w:spacing w:after="150"/>
              <w:rPr>
                <w:lang w:val="vi-VN" w:eastAsia="vi-VN"/>
              </w:rPr>
            </w:pPr>
            <w:r w:rsidRPr="0042612A">
              <w:rPr>
                <w:lang w:val="vi-VN" w:eastAsia="vi-VN"/>
              </w:rPr>
              <w:t>Xem chi tiết các tiêu chuẩn khác </w:t>
            </w:r>
            <w:hyperlink r:id="rId18" w:tgtFrame="_blank" w:history="1">
              <w:r w:rsidRPr="0042612A">
                <w:rPr>
                  <w:b/>
                  <w:bCs/>
                  <w:lang w:val="vi-VN" w:eastAsia="vi-VN"/>
                </w:rPr>
                <w:t>TẠI ĐÂY</w:t>
              </w:r>
            </w:hyperlink>
            <w:r w:rsidRPr="0042612A">
              <w:rPr>
                <w:lang w:val="vi-VN" w:eastAsia="vi-VN"/>
              </w:rPr>
              <w:t>..</w:t>
            </w:r>
          </w:p>
          <w:p w:rsidR="0042612A" w:rsidRPr="0042612A" w:rsidRDefault="0042612A" w:rsidP="008379EB">
            <w:pPr>
              <w:spacing w:after="150"/>
              <w:rPr>
                <w:lang w:val="vi-VN" w:eastAsia="vi-VN"/>
              </w:rPr>
            </w:pPr>
            <w:r w:rsidRPr="0042612A">
              <w:rPr>
                <w:lang w:val="vi-VN" w:eastAsia="vi-VN"/>
              </w:rPr>
              <w:t>(Điểm c Khoản 1 Điều  Thông tư 03/2021/TT-BGDĐT)</w:t>
            </w:r>
          </w:p>
        </w:tc>
      </w:tr>
      <w:tr w:rsidR="0042612A" w:rsidRPr="0042612A" w:rsidTr="008379E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rPr>
                <w:lang w:val="vi-VN" w:eastAsia="vi-VN"/>
              </w:rPr>
            </w:pP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jc w:val="center"/>
              <w:rPr>
                <w:lang w:val="vi-VN" w:eastAsia="vi-VN"/>
              </w:rPr>
            </w:pPr>
            <w:r w:rsidRPr="0042612A">
              <w:rPr>
                <w:lang w:val="vi-VN" w:eastAsia="vi-VN"/>
              </w:rPr>
              <w:t>Hạng II</w:t>
            </w:r>
          </w:p>
          <w:p w:rsidR="0042612A" w:rsidRPr="0042612A" w:rsidRDefault="0042612A" w:rsidP="008379EB">
            <w:pPr>
              <w:spacing w:after="150"/>
              <w:jc w:val="center"/>
              <w:rPr>
                <w:lang w:val="vi-VN" w:eastAsia="vi-VN"/>
              </w:rPr>
            </w:pPr>
            <w:r w:rsidRPr="0042612A">
              <w:rPr>
                <w:lang w:val="vi-VN" w:eastAsia="vi-VN"/>
              </w:rPr>
              <w:t>(mã số V.07.04.31)</w:t>
            </w:r>
          </w:p>
        </w:tc>
        <w:tc>
          <w:tcPr>
            <w:tcW w:w="49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2612A" w:rsidRPr="0042612A" w:rsidRDefault="0042612A" w:rsidP="008379EB">
            <w:pPr>
              <w:spacing w:after="150"/>
              <w:rPr>
                <w:lang w:val="vi-VN" w:eastAsia="vi-VN"/>
              </w:rPr>
            </w:pPr>
            <w:r w:rsidRPr="0042612A">
              <w:rPr>
                <w:lang w:val="vi-VN" w:eastAsia="vi-VN"/>
              </w:rPr>
              <w:t>Không đạt đủ các tiêu chuẩn chức danh giáo viên THCS hạng I mới.</w:t>
            </w:r>
          </w:p>
          <w:p w:rsidR="0042612A" w:rsidRPr="0042612A" w:rsidRDefault="0042612A" w:rsidP="008379EB">
            <w:pPr>
              <w:spacing w:after="150"/>
              <w:rPr>
                <w:lang w:val="vi-VN" w:eastAsia="vi-VN"/>
              </w:rPr>
            </w:pPr>
            <w:r w:rsidRPr="0042612A">
              <w:rPr>
                <w:lang w:val="vi-VN" w:eastAsia="vi-VN"/>
              </w:rPr>
              <w:t>Lưu ý: Khi đã đủ chuẩn thì được bổ nhiệm hạng I mà không cần thi/xét thăng hạng.</w:t>
            </w:r>
          </w:p>
          <w:p w:rsidR="0042612A" w:rsidRPr="0042612A" w:rsidRDefault="0042612A" w:rsidP="008379EB">
            <w:pPr>
              <w:spacing w:after="150"/>
              <w:rPr>
                <w:lang w:val="vi-VN" w:eastAsia="vi-VN"/>
              </w:rPr>
            </w:pPr>
            <w:r w:rsidRPr="0042612A">
              <w:rPr>
                <w:lang w:val="vi-VN" w:eastAsia="vi-VN"/>
              </w:rPr>
              <w:t>(Khoản 2 Điều 7 Thông tư 03/2021/TT-BGDĐT)</w:t>
            </w:r>
          </w:p>
        </w:tc>
      </w:tr>
    </w:tbl>
    <w:p w:rsidR="0042612A" w:rsidRPr="0042612A" w:rsidRDefault="0042612A" w:rsidP="0042612A"/>
    <w:p w:rsidR="00C768DF" w:rsidRPr="0042612A" w:rsidRDefault="00C768DF"/>
    <w:sectPr w:rsidR="00C768DF" w:rsidRPr="0042612A" w:rsidSect="00634988">
      <w:pgSz w:w="11907" w:h="16839" w:code="9"/>
      <w:pgMar w:top="1134" w:right="1134" w:bottom="1134" w:left="1701" w:header="720" w:footer="720" w:gutter="0"/>
      <w:cols w:space="3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5F1F0E"/>
    <w:multiLevelType w:val="hybridMultilevel"/>
    <w:tmpl w:val="037C05F0"/>
    <w:lvl w:ilvl="0" w:tplc="BE8CA2B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12A"/>
    <w:rsid w:val="00243CCD"/>
    <w:rsid w:val="0042612A"/>
    <w:rsid w:val="005970F2"/>
    <w:rsid w:val="00A2644B"/>
    <w:rsid w:val="00C25A25"/>
    <w:rsid w:val="00C54F5C"/>
    <w:rsid w:val="00C768DF"/>
    <w:rsid w:val="00FB5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12A"/>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1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12A"/>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tintuc/vn/thoi-su-phap-luat/chinh-sach-moi/34607/tieu-chuan-chuc-danh-giao-vien-mam-non-tu-ngay-20-3-2021" TargetMode="External"/><Relationship Id="rId13" Type="http://schemas.openxmlformats.org/officeDocument/2006/relationships/hyperlink" Target="https://thuvienphapluat.vn/tintuc/vn/thoi-su-phap-luat/chinh-sach-moi/34608/tieu-chuan-chuc-danh-giao-vien-tieu-hoc-tu-ngay-20-3-2021" TargetMode="External"/><Relationship Id="rId18" Type="http://schemas.openxmlformats.org/officeDocument/2006/relationships/hyperlink" Target="https://thuvienphapluat.vn/tintuc/vn/thoi-su-phap-luat/chinh-sach-moi/34609/tieu-chuan-chuc-danh-giao-vien-thcs-tu-ngay-20-3-2021" TargetMode="External"/><Relationship Id="rId3" Type="http://schemas.microsoft.com/office/2007/relationships/stylesWithEffects" Target="stylesWithEffects.xml"/><Relationship Id="rId7" Type="http://schemas.openxmlformats.org/officeDocument/2006/relationships/hyperlink" Target="https://thuvienphapluat.vn/tintuc/vn/thoi-su-phap-luat/chinh-sach-moi/34607/tieu-chuan-chuc-danh-giao-vien-mam-non-tu-ngay-20-3-2021" TargetMode="External"/><Relationship Id="rId12" Type="http://schemas.openxmlformats.org/officeDocument/2006/relationships/hyperlink" Target="https://thuvienphapluat.vn/tintuc/vn/thoi-su-phap-luat/chinh-sach-moi/34608/tieu-chuan-chuc-danh-giao-vien-tieu-hoc-tu-ngay-20-3-2021" TargetMode="External"/><Relationship Id="rId17" Type="http://schemas.openxmlformats.org/officeDocument/2006/relationships/hyperlink" Target="https://thuvienphapluat.vn/tintuc/vn/thoi-su-phap-luat/chinh-sach-moi/34609/tieu-chuan-chuc-danh-giao-vien-thcs-tu-ngay-20-3-2021" TargetMode="External"/><Relationship Id="rId2" Type="http://schemas.openxmlformats.org/officeDocument/2006/relationships/styles" Target="styles.xml"/><Relationship Id="rId16" Type="http://schemas.openxmlformats.org/officeDocument/2006/relationships/hyperlink" Target="https://thuvienphapluat.vn/tintuc/vn/thoi-su-phap-luat/chinh-sach-moi/34609/tieu-chuan-chuc-danh-giao-vien-thcs-tu-ngay-20-3-202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huvienphapluat.vn/tintuc/vn/thoi-su-phap-luat/chinh-sach-moi/34607/tieu-chuan-chuc-danh-giao-vien-mam-non-tu-ngay-20-3-2021" TargetMode="External"/><Relationship Id="rId11" Type="http://schemas.openxmlformats.org/officeDocument/2006/relationships/hyperlink" Target="https://thuvienphapluat.vn/tintuc/vn/thoi-su-phap-luat/chinh-sach-moi/34608/tieu-chuan-chuc-danh-giao-vien-tieu-hoc-tu-ngay-20-3-2021" TargetMode="External"/><Relationship Id="rId5" Type="http://schemas.openxmlformats.org/officeDocument/2006/relationships/webSettings" Target="webSettings.xml"/><Relationship Id="rId15" Type="http://schemas.openxmlformats.org/officeDocument/2006/relationships/hyperlink" Target="https://thuvienphapluat.vn/van-ban/Lao-dong-Tien-luong/Thong-tu-03-2021-TT-BGDDT-ma-so-tieu-chuan-vien-chuc-giang-day-truong-trung-hoc-co-so-cong-lap-464399.aspx" TargetMode="External"/><Relationship Id="rId10" Type="http://schemas.openxmlformats.org/officeDocument/2006/relationships/hyperlink" Target="https://thuvienphapluat.vn/van-ban/Lao-dong-Tien-luong/Thong-tu-02-2021-TT-BGDDT-ma-so-tieu-chuan-chuc-danh-vien-chuc-trong-truong-tieu-hoc-cong-lap-464397.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uvienphapluat.vn/van-ban/Lao-dong-Tien-luong/Thong-tu-lien-tich-21-2015-TTLT-BGDDT-BNV-ma-so-tieu-chuan-chuc-danh-nghe-nghiep-giao-vien-tieu-hoc-cong-lap-292264.aspx" TargetMode="External"/><Relationship Id="rId14" Type="http://schemas.openxmlformats.org/officeDocument/2006/relationships/hyperlink" Target="https://thuvienphapluat.vn/van-ban/Bo-may-hanh-chinh/Thong-tu-lien-tich-22-2015-TTLT-BGDDT-BNV-ma-so-tieu-chuan-giao-vien-trung-hoc-co-so-cong-lap-29233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2004</Words>
  <Characters>11426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2021-11-09T02:05:00Z</dcterms:created>
  <dcterms:modified xsi:type="dcterms:W3CDTF">2021-11-09T02:05:00Z</dcterms:modified>
</cp:coreProperties>
</file>